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71" w:rsidRPr="00FA19ED" w:rsidRDefault="00C1479E">
      <w:pPr>
        <w:pStyle w:val="20"/>
        <w:shd w:val="clear" w:color="auto" w:fill="auto"/>
        <w:spacing w:after="0" w:line="270" w:lineRule="exact"/>
        <w:ind w:left="20"/>
        <w:rPr>
          <w:sz w:val="26"/>
          <w:szCs w:val="26"/>
        </w:rPr>
      </w:pPr>
      <w:bookmarkStart w:id="0" w:name="_GoBack"/>
      <w:bookmarkEnd w:id="0"/>
      <w:r w:rsidRPr="00FA19ED">
        <w:rPr>
          <w:sz w:val="26"/>
          <w:szCs w:val="26"/>
        </w:rPr>
        <w:t>ПРОГРАММА</w:t>
      </w:r>
    </w:p>
    <w:p w:rsidR="000862EB" w:rsidRDefault="00C1479E" w:rsidP="00F30953">
      <w:pPr>
        <w:pStyle w:val="30"/>
        <w:shd w:val="clear" w:color="auto" w:fill="auto"/>
        <w:spacing w:before="0"/>
        <w:ind w:left="20" w:hanging="20"/>
        <w:rPr>
          <w:sz w:val="28"/>
          <w:szCs w:val="28"/>
        </w:rPr>
      </w:pPr>
      <w:r w:rsidRPr="000862EB">
        <w:rPr>
          <w:sz w:val="28"/>
          <w:szCs w:val="28"/>
        </w:rPr>
        <w:t>ВСТУПИТЕЛЬНЫХ ИСПЫТАНИЙ В МАГИСТРАТУРУ ПО Н</w:t>
      </w:r>
      <w:r w:rsidRPr="000862EB">
        <w:rPr>
          <w:rStyle w:val="31"/>
          <w:b/>
          <w:bCs/>
          <w:sz w:val="28"/>
          <w:szCs w:val="28"/>
          <w:u w:val="none"/>
        </w:rPr>
        <w:t>АПР</w:t>
      </w:r>
      <w:r w:rsidRPr="000862EB">
        <w:rPr>
          <w:sz w:val="28"/>
          <w:szCs w:val="28"/>
        </w:rPr>
        <w:t>АВЛЕ</w:t>
      </w:r>
      <w:r w:rsidRPr="000862EB">
        <w:rPr>
          <w:rStyle w:val="31"/>
          <w:b/>
          <w:bCs/>
          <w:sz w:val="28"/>
          <w:szCs w:val="28"/>
          <w:u w:val="none"/>
        </w:rPr>
        <w:t>НИЮ</w:t>
      </w:r>
      <w:bookmarkStart w:id="1" w:name="bookmark0"/>
      <w:r w:rsidR="000862EB" w:rsidRPr="000862EB">
        <w:rPr>
          <w:rStyle w:val="31"/>
          <w:b/>
          <w:bCs/>
          <w:sz w:val="28"/>
          <w:szCs w:val="28"/>
          <w:u w:val="none"/>
        </w:rPr>
        <w:t xml:space="preserve"> </w:t>
      </w:r>
      <w:r w:rsidRPr="000862EB">
        <w:rPr>
          <w:sz w:val="28"/>
          <w:szCs w:val="28"/>
        </w:rPr>
        <w:t>13.04.02 - «ЭЛЕКТРОЭНЕРГ</w:t>
      </w:r>
      <w:r w:rsidR="000862EB">
        <w:rPr>
          <w:sz w:val="28"/>
          <w:szCs w:val="28"/>
        </w:rPr>
        <w:t xml:space="preserve">ЕТИКА И ЭЛЕКТРОТЕХНИКА» </w:t>
      </w:r>
      <w:r w:rsidR="00100CF2" w:rsidRPr="000862EB">
        <w:rPr>
          <w:sz w:val="28"/>
          <w:szCs w:val="28"/>
        </w:rPr>
        <w:t>ФГБОУ В</w:t>
      </w:r>
      <w:r w:rsidRPr="000862EB">
        <w:rPr>
          <w:sz w:val="28"/>
          <w:szCs w:val="28"/>
        </w:rPr>
        <w:t xml:space="preserve">О «ДАГЕСТАНСКИЙ ГОСУДАРСТВЕННЫЙ ТЕХНИЧЕСКИЙ УНИВЕРСИТЕТ» </w:t>
      </w:r>
    </w:p>
    <w:p w:rsidR="000C3157" w:rsidRPr="000862EB" w:rsidRDefault="00AA29C8" w:rsidP="00F30953">
      <w:pPr>
        <w:pStyle w:val="30"/>
        <w:shd w:val="clear" w:color="auto" w:fill="auto"/>
        <w:spacing w:before="0"/>
        <w:ind w:left="20" w:hanging="20"/>
        <w:rPr>
          <w:sz w:val="28"/>
          <w:szCs w:val="28"/>
        </w:rPr>
      </w:pPr>
      <w:r w:rsidRPr="000862EB">
        <w:rPr>
          <w:sz w:val="28"/>
          <w:szCs w:val="28"/>
        </w:rPr>
        <w:t>НА 202</w:t>
      </w:r>
      <w:r w:rsidR="00C83C90">
        <w:rPr>
          <w:sz w:val="28"/>
          <w:szCs w:val="28"/>
        </w:rPr>
        <w:t>6</w:t>
      </w:r>
      <w:r w:rsidR="00FA19ED" w:rsidRPr="000862EB">
        <w:rPr>
          <w:sz w:val="28"/>
          <w:szCs w:val="28"/>
        </w:rPr>
        <w:t>/202</w:t>
      </w:r>
      <w:r w:rsidR="00C83C90">
        <w:rPr>
          <w:sz w:val="28"/>
          <w:szCs w:val="28"/>
        </w:rPr>
        <w:t>7</w:t>
      </w:r>
      <w:r w:rsidR="00173387" w:rsidRPr="000862EB">
        <w:rPr>
          <w:sz w:val="28"/>
          <w:szCs w:val="28"/>
        </w:rPr>
        <w:t xml:space="preserve"> УЧЕБНЫЙ ГОД</w:t>
      </w:r>
    </w:p>
    <w:p w:rsidR="00C54C15" w:rsidRPr="000862EB" w:rsidRDefault="00C54C15" w:rsidP="000C3157">
      <w:pPr>
        <w:pStyle w:val="30"/>
        <w:shd w:val="clear" w:color="auto" w:fill="auto"/>
        <w:spacing w:before="0"/>
        <w:ind w:left="20"/>
        <w:rPr>
          <w:sz w:val="28"/>
          <w:szCs w:val="28"/>
        </w:rPr>
      </w:pPr>
    </w:p>
    <w:p w:rsidR="00C75371" w:rsidRPr="000C3157" w:rsidRDefault="00C1479E" w:rsidP="000C3157">
      <w:pPr>
        <w:pStyle w:val="30"/>
        <w:shd w:val="clear" w:color="auto" w:fill="auto"/>
        <w:spacing w:before="0"/>
        <w:ind w:left="20"/>
        <w:rPr>
          <w:sz w:val="27"/>
          <w:szCs w:val="27"/>
        </w:rPr>
      </w:pPr>
      <w:r w:rsidRPr="000C3157">
        <w:rPr>
          <w:sz w:val="27"/>
          <w:szCs w:val="27"/>
        </w:rPr>
        <w:t>Содержание вступительного экзамена</w:t>
      </w:r>
      <w:bookmarkEnd w:id="1"/>
    </w:p>
    <w:p w:rsidR="00C75371" w:rsidRDefault="00C1479E">
      <w:pPr>
        <w:pStyle w:val="20"/>
        <w:shd w:val="clear" w:color="auto" w:fill="auto"/>
        <w:spacing w:after="0" w:line="322" w:lineRule="exact"/>
        <w:ind w:left="720"/>
        <w:jc w:val="left"/>
      </w:pPr>
      <w:r>
        <w:t>Системы электроснабжения</w:t>
      </w:r>
    </w:p>
    <w:p w:rsidR="00C75371" w:rsidRDefault="00C1479E">
      <w:pPr>
        <w:pStyle w:val="21"/>
        <w:shd w:val="clear" w:color="auto" w:fill="auto"/>
        <w:ind w:right="40" w:firstLine="720"/>
      </w:pPr>
      <w:r>
        <w:t>Общие сведения о системах электроснабжения различных объектов и их характерные особенности; основные типы электроприемников и режимы их работы; методы расчета интегральных характеристик режимов и определения расчетных значений нагрузок; режимы электропотребления в системах электроснабжения различного назначения; качество электроэнергии в системах электроснабжения; методы анализа надежности в системах электроснабжения.</w:t>
      </w:r>
    </w:p>
    <w:p w:rsidR="00C75371" w:rsidRDefault="00C1479E">
      <w:pPr>
        <w:pStyle w:val="10"/>
        <w:keepNext/>
        <w:keepLines/>
        <w:shd w:val="clear" w:color="auto" w:fill="auto"/>
        <w:spacing w:after="0" w:line="322" w:lineRule="exact"/>
        <w:ind w:left="720"/>
      </w:pPr>
      <w:bookmarkStart w:id="2" w:name="bookmark1"/>
      <w:r>
        <w:t>Электромагнитные переходные процессы</w:t>
      </w:r>
      <w:bookmarkEnd w:id="2"/>
    </w:p>
    <w:p w:rsidR="00C75371" w:rsidRDefault="00C1479E">
      <w:pPr>
        <w:pStyle w:val="21"/>
        <w:shd w:val="clear" w:color="auto" w:fill="auto"/>
        <w:spacing w:after="304"/>
        <w:ind w:right="40" w:firstLine="720"/>
      </w:pPr>
      <w:r>
        <w:t>Виды коротких замыканий; общие методики расчета; система относительных единиц; схема замещения, установившиеся режимы трехфазного короткого замыкания; неустановившийся режим; переходные и сверхпереходные э.д.с. и сопротивления; методы расчета неустановившегося короткого замыкания; несимметричные короткие замыкания; методы их расчета; применение ЭВМ для расчета электромагнитных переходных процессов.</w:t>
      </w:r>
    </w:p>
    <w:p w:rsidR="00C75371" w:rsidRDefault="00C1479E">
      <w:pPr>
        <w:pStyle w:val="10"/>
        <w:keepNext/>
        <w:keepLines/>
        <w:shd w:val="clear" w:color="auto" w:fill="auto"/>
        <w:spacing w:after="0" w:line="317" w:lineRule="exact"/>
        <w:ind w:left="720"/>
      </w:pPr>
      <w:bookmarkStart w:id="3" w:name="bookmark2"/>
      <w:r>
        <w:t>Электромеханические переходные процессы</w:t>
      </w:r>
      <w:bookmarkEnd w:id="3"/>
    </w:p>
    <w:p w:rsidR="00C75371" w:rsidRDefault="00C1479E">
      <w:pPr>
        <w:pStyle w:val="21"/>
        <w:shd w:val="clear" w:color="auto" w:fill="auto"/>
        <w:spacing w:after="258" w:line="317" w:lineRule="exact"/>
        <w:ind w:right="40" w:firstLine="720"/>
      </w:pPr>
      <w:r>
        <w:t>Статическая устойчивость электрической системы; практические критерии устойчивости; метод малых колебаний; статическая устойчивость с учетом действия регуляторов возбуждения и скорости; переходные процессы в узлах нагрузки системы, устойчивость узлов нагрузки; динамическая устойчивость электрической системы; способ площадей; анализ процессов с учетом форсировки возбуждения; способы приближенного решения уравнения движения ротора генеретора; понятие результирующей устойчивости; процесс выпадения генератора из синхронизма, условие ресинхронизации.</w:t>
      </w:r>
    </w:p>
    <w:p w:rsidR="00C75371" w:rsidRDefault="00C1479E">
      <w:pPr>
        <w:pStyle w:val="10"/>
        <w:keepNext/>
        <w:keepLines/>
        <w:shd w:val="clear" w:color="auto" w:fill="auto"/>
        <w:spacing w:after="0" w:line="370" w:lineRule="exact"/>
        <w:ind w:left="720"/>
      </w:pPr>
      <w:bookmarkStart w:id="4" w:name="bookmark3"/>
      <w:r>
        <w:t>Автоматика энергосистем</w:t>
      </w:r>
      <w:bookmarkEnd w:id="4"/>
    </w:p>
    <w:p w:rsidR="00C75371" w:rsidRDefault="00C1479E">
      <w:pPr>
        <w:pStyle w:val="21"/>
        <w:shd w:val="clear" w:color="auto" w:fill="auto"/>
        <w:spacing w:after="339" w:line="370" w:lineRule="exact"/>
        <w:ind w:right="40" w:firstLine="720"/>
      </w:pPr>
      <w:r>
        <w:t xml:space="preserve">Разновидности автоматических систем регулирования и анализ их на основе типовых звеньев; системы телемеханики в электроэнергетике; принципы автоматического включения синхронных машин на параллельную работу; разновидности автоматического повторного включения; частотная разгрузка электроэнергетических систем; автоматическое регулирование напряжения и реактивной мощности, частоты и активной мощности; автоматическое регулирование возбуждения синхронных генераторов; автоматическое регулирование коэффициента трансформации; регуляторы частоты вращения </w:t>
      </w:r>
      <w:r>
        <w:lastRenderedPageBreak/>
        <w:t>турбин; противоаварийная автоматика; автоматизация процесса отыскания повреждений на линиях электропередачи.</w:t>
      </w:r>
    </w:p>
    <w:p w:rsidR="00C75371" w:rsidRDefault="00C1479E">
      <w:pPr>
        <w:pStyle w:val="10"/>
        <w:keepNext/>
        <w:keepLines/>
        <w:shd w:val="clear" w:color="auto" w:fill="auto"/>
        <w:spacing w:after="0" w:line="322" w:lineRule="exact"/>
        <w:ind w:firstLine="720"/>
        <w:jc w:val="both"/>
      </w:pPr>
      <w:bookmarkStart w:id="5" w:name="bookmark4"/>
      <w:r>
        <w:t>Электроэнергетические системы и сети</w:t>
      </w:r>
      <w:bookmarkEnd w:id="5"/>
    </w:p>
    <w:p w:rsidR="00C75371" w:rsidRDefault="00C1479E">
      <w:pPr>
        <w:pStyle w:val="21"/>
        <w:shd w:val="clear" w:color="auto" w:fill="auto"/>
        <w:ind w:right="20" w:firstLine="720"/>
      </w:pPr>
      <w:r>
        <w:t>Общие сведения об электроэнергетических системах и электрических сетях; понятие режима электрической сети и задачи расчета режимов сети; схемы замещения элементов электрических сетей и их параметры; расчет установившихся нормальных и послеаварийных режимов электрических сетей различной конфигурации; балансы мощностей в электроэнергетической системе; компенсация реактивной мощности; регулирование напряжения и частоты в электроэнергетической системе; расчет потерь мощности и электроэнергии в элементах ЭЭС; основные мероприятия, направленные на снижение потерь электроэнергии; технико</w:t>
      </w:r>
      <w:r>
        <w:softHyphen/>
        <w:t>экономические основы проектирования электрических сетей; выбор конфигураций схем и основных параметров электрических сетей. Конструктивный расчет ВЛ.</w:t>
      </w:r>
    </w:p>
    <w:p w:rsidR="00C75371" w:rsidRDefault="00C1479E">
      <w:pPr>
        <w:pStyle w:val="10"/>
        <w:keepNext/>
        <w:keepLines/>
        <w:shd w:val="clear" w:color="auto" w:fill="auto"/>
        <w:spacing w:after="0" w:line="322" w:lineRule="exact"/>
        <w:ind w:firstLine="720"/>
        <w:jc w:val="both"/>
      </w:pPr>
      <w:bookmarkStart w:id="6" w:name="bookmark5"/>
      <w:r>
        <w:t>Энергопитающие системы и электрические сети</w:t>
      </w:r>
      <w:bookmarkEnd w:id="6"/>
    </w:p>
    <w:p w:rsidR="00C75371" w:rsidRDefault="00C1479E" w:rsidP="00E3021C">
      <w:pPr>
        <w:pStyle w:val="21"/>
        <w:shd w:val="clear" w:color="auto" w:fill="auto"/>
        <w:ind w:right="20" w:firstLine="720"/>
      </w:pPr>
      <w:r>
        <w:t>Технологический процесс производства электроэнергии на электростанциях; главные схемы электростанций и подстанций; выбор числа и мощности трансформаторов; схемы электрических соединений; главные схемы ТЭЦ и ТП; схемы питания собственных нужд; основное электрооборудование станций и подстанций; регулирование частоты и активной мощности; автоматическое регулирование напряжения; качество электрической энергии; компенсация реактивной мощности; режимы работы электрических сетей; режимы работы электрических сетей в составе энергетической системы; режим работы нейтралей в электроустановках; графики электрических нагрузок; основные сведения о конструкциях воздушных и кабаленных линий электропередач; основные сведения о конструкции кабелей; параметры электрических сетей; проектирование электрических сетей; проектирование электрических сетей; баланс мощности.</w:t>
      </w:r>
    </w:p>
    <w:p w:rsidR="00C75371" w:rsidRDefault="00C1479E">
      <w:pPr>
        <w:pStyle w:val="10"/>
        <w:keepNext/>
        <w:keepLines/>
        <w:shd w:val="clear" w:color="auto" w:fill="auto"/>
        <w:spacing w:after="0" w:line="322" w:lineRule="exact"/>
        <w:ind w:firstLine="720"/>
        <w:jc w:val="both"/>
      </w:pPr>
      <w:bookmarkStart w:id="7" w:name="bookmark6"/>
      <w:r>
        <w:t>Электроэнергетика</w:t>
      </w:r>
      <w:bookmarkEnd w:id="7"/>
    </w:p>
    <w:p w:rsidR="00C75371" w:rsidRDefault="00C1479E" w:rsidP="00E3021C">
      <w:pPr>
        <w:pStyle w:val="21"/>
        <w:shd w:val="clear" w:color="auto" w:fill="auto"/>
        <w:spacing w:after="0"/>
        <w:ind w:right="20" w:firstLine="720"/>
      </w:pPr>
      <w:r>
        <w:t>Передача и распределение электроэнергии; общие сведения об электроэнергетических системах; линии электропередачи переменного и постоянного тока; понижающие и преобразовательные подстанции; характеристики оборудования линий и подстанций; типы конфигураций электрических сетей; электрические нагрузки узлов электрических сетей; схемы замещения линий, трансформаторов и автотрансформаторов; расчет режимов линий электропередачи и электрических сетей в нормальных и</w:t>
      </w:r>
      <w:r w:rsidR="00E3021C">
        <w:t xml:space="preserve"> </w:t>
      </w:r>
      <w:r>
        <w:t>послеаварийных режимах; балансы активной и реактивной мощности в энергосистеме, качество электроэнергии; регулирование напряжения и частоты в электроэнергетической системе; методы расчета электрических нагрузок; методы достижения заданного уровня надежности оборудования, систем электроснабжения; режимы нейтрали; нормативные показатели качества электроэнергии; технические, социально -</w:t>
      </w:r>
      <w:r>
        <w:lastRenderedPageBreak/>
        <w:t>экономические и экологические требования, предъявляемые к системам электроснабжения;</w:t>
      </w:r>
    </w:p>
    <w:p w:rsidR="00C75371" w:rsidRDefault="00C1479E">
      <w:pPr>
        <w:pStyle w:val="10"/>
        <w:keepNext/>
        <w:keepLines/>
        <w:shd w:val="clear" w:color="auto" w:fill="auto"/>
        <w:spacing w:after="0" w:line="322" w:lineRule="exact"/>
        <w:ind w:left="20" w:firstLine="700"/>
        <w:jc w:val="both"/>
      </w:pPr>
      <w:bookmarkStart w:id="8" w:name="bookmark7"/>
      <w:r>
        <w:t>Электромагнитная совместимость в электроэнергетике</w:t>
      </w:r>
      <w:bookmarkEnd w:id="8"/>
    </w:p>
    <w:p w:rsidR="00C75371" w:rsidRDefault="00C1479E">
      <w:pPr>
        <w:pStyle w:val="21"/>
        <w:shd w:val="clear" w:color="auto" w:fill="auto"/>
        <w:ind w:left="20" w:right="20" w:firstLine="700"/>
      </w:pPr>
      <w:r>
        <w:t>Электромагнитная обстановка на объектах электроэнергетики; источники помех; чувствительные к помехам элементы; каналы передачи помех; уровни помех; помехоустойчивость; методы испытаний и сертификации элементов вторичных цепей на помехоустойчивость; влияние полей, создаваемых устройствами электроэнергетики на биологические объекты; нормы по допустимым напряженностям электрических и магнитных полей промышленной частоты для персонала и населения; Закон РФ об электромагнитной совместимости.</w:t>
      </w:r>
    </w:p>
    <w:p w:rsidR="00C75371" w:rsidRDefault="00C1479E">
      <w:pPr>
        <w:pStyle w:val="10"/>
        <w:keepNext/>
        <w:keepLines/>
        <w:shd w:val="clear" w:color="auto" w:fill="auto"/>
        <w:spacing w:after="0" w:line="322" w:lineRule="exact"/>
        <w:ind w:left="20" w:firstLine="700"/>
        <w:jc w:val="both"/>
      </w:pPr>
      <w:bookmarkStart w:id="9" w:name="bookmark8"/>
      <w:r>
        <w:t>Оптимизация в электроэнергетических системах</w:t>
      </w:r>
      <w:bookmarkEnd w:id="9"/>
    </w:p>
    <w:p w:rsidR="00C75371" w:rsidRDefault="00C1479E">
      <w:pPr>
        <w:pStyle w:val="21"/>
        <w:shd w:val="clear" w:color="auto" w:fill="auto"/>
        <w:spacing w:after="341"/>
        <w:ind w:left="20" w:right="20" w:firstLine="700"/>
        <w:jc w:val="left"/>
      </w:pPr>
      <w:r>
        <w:t>Режимы электростанций и энергосистем; характеристики электростанций и их режимные возможности; балансы мощности и энергии и их покрытие; диспетчерское управление в энергетике; методы определения наивыгоднейших режимов; наивыгоднейшее распределение нагрузки системы; распределение нагрузки в энерегосистеме с ГЭС и ТЭС; охрана окружающей среды и оптимальные режимы; оптимальной распределение активной мощности в энергетической системе; типы ограничений при оптимизации режима энергосистемы; прогнозирование электропотребления и графиков нагрузки энергосистемы; подходы к оптимизации развития энергосистемы; оптимизация уровня надежности работы энергосистем; оптимальные значения частоты и напряжения.</w:t>
      </w:r>
    </w:p>
    <w:p w:rsidR="00C75371" w:rsidRDefault="00C1479E">
      <w:pPr>
        <w:pStyle w:val="10"/>
        <w:keepNext/>
        <w:keepLines/>
        <w:shd w:val="clear" w:color="auto" w:fill="auto"/>
        <w:spacing w:after="0" w:line="270" w:lineRule="exact"/>
        <w:ind w:left="20" w:firstLine="700"/>
        <w:jc w:val="both"/>
      </w:pPr>
      <w:bookmarkStart w:id="10" w:name="bookmark9"/>
      <w:r>
        <w:t>Применение ЭВМ в электроэнергетике</w:t>
      </w:r>
      <w:bookmarkEnd w:id="10"/>
    </w:p>
    <w:p w:rsidR="00C75371" w:rsidRDefault="00C1479E">
      <w:pPr>
        <w:pStyle w:val="21"/>
        <w:shd w:val="clear" w:color="auto" w:fill="auto"/>
        <w:spacing w:after="296"/>
        <w:ind w:left="20" w:right="20" w:firstLine="700"/>
      </w:pPr>
      <w:r>
        <w:t>Выбор схем построения сети, алгоритм выбора; выбор сечения проводов и кабелей в сетях различных назначений и номинальных напряжений: учет фактора надежности при проектировании электрических сетей; основы расчета нормальных режимов сложных электрических сетей; расчеты однородных сетей.</w:t>
      </w:r>
    </w:p>
    <w:p w:rsidR="00C75371" w:rsidRDefault="00C1479E">
      <w:pPr>
        <w:pStyle w:val="10"/>
        <w:keepNext/>
        <w:keepLines/>
        <w:shd w:val="clear" w:color="auto" w:fill="auto"/>
        <w:spacing w:after="0" w:line="326" w:lineRule="exact"/>
        <w:ind w:left="20" w:right="1280" w:firstLine="700"/>
      </w:pPr>
      <w:bookmarkStart w:id="11" w:name="bookmark10"/>
      <w:r>
        <w:t>Технические средства диспетчеризации технологического управления</w:t>
      </w:r>
      <w:bookmarkEnd w:id="11"/>
    </w:p>
    <w:p w:rsidR="00C75371" w:rsidRDefault="00C1479E">
      <w:pPr>
        <w:pStyle w:val="21"/>
        <w:shd w:val="clear" w:color="auto" w:fill="auto"/>
        <w:spacing w:after="0"/>
        <w:ind w:left="20" w:right="380" w:firstLine="700"/>
        <w:jc w:val="left"/>
      </w:pPr>
      <w:r>
        <w:t>Задачи и структура оперативно - диспетчерского управления электроэнергетическими системами; информационные основы управления (сообщение, информация, сигнал, помех, кодирование); виды и количественные характеристики оперативно - диспетчерской информации; преобразование информации; переносчики информации, сигналы как</w:t>
      </w:r>
    </w:p>
    <w:p w:rsidR="00C75371" w:rsidRDefault="00C1479E">
      <w:pPr>
        <w:pStyle w:val="21"/>
        <w:shd w:val="clear" w:color="auto" w:fill="auto"/>
        <w:spacing w:after="0"/>
        <w:ind w:right="260" w:firstLine="0"/>
        <w:jc w:val="left"/>
        <w:sectPr w:rsidR="00C75371">
          <w:type w:val="continuous"/>
          <w:pgSz w:w="11909" w:h="16838"/>
          <w:pgMar w:top="1192" w:right="1154" w:bottom="1192" w:left="1178" w:header="0" w:footer="3" w:gutter="0"/>
          <w:cols w:space="720"/>
          <w:noEndnote/>
          <w:docGrid w:linePitch="360"/>
        </w:sectPr>
      </w:pPr>
      <w:r>
        <w:t>материальные носители информации, достоверность передачи информации; технические средства сбора, передачи и отображение оперативно - диспетчерской информации; оценка качества передачи информации, системы телемеханики; микропроцессорные телекомплексы, системы телеобработки данных; автоматизированные системы управления электроэнергетике, функции и принципы построения АСУ энергетических объектов.</w:t>
      </w:r>
    </w:p>
    <w:p w:rsidR="00E3021C" w:rsidRDefault="00E3021C">
      <w:pPr>
        <w:rPr>
          <w:rStyle w:val="11"/>
          <w:rFonts w:eastAsia="Courier New"/>
        </w:rPr>
      </w:pPr>
      <w:r>
        <w:rPr>
          <w:rStyle w:val="11"/>
          <w:rFonts w:eastAsia="Courier New"/>
        </w:rPr>
        <w:lastRenderedPageBreak/>
        <w:br w:type="page"/>
      </w:r>
    </w:p>
    <w:p w:rsidR="00C75371" w:rsidRDefault="00C1479E">
      <w:pPr>
        <w:pStyle w:val="21"/>
        <w:shd w:val="clear" w:color="auto" w:fill="auto"/>
        <w:spacing w:after="219" w:line="270" w:lineRule="exact"/>
        <w:ind w:left="60" w:firstLine="0"/>
        <w:jc w:val="center"/>
      </w:pPr>
      <w:r>
        <w:rPr>
          <w:rStyle w:val="11"/>
        </w:rPr>
        <w:lastRenderedPageBreak/>
        <w:t>СИСТЕМЫ ЭЛЕКТРОСНАБЖЕНИЯ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10"/>
        </w:tabs>
        <w:spacing w:after="0" w:line="274" w:lineRule="exact"/>
        <w:ind w:left="520" w:right="40" w:hanging="500"/>
      </w:pPr>
      <w:r>
        <w:t>Термины и определения: энергосистема, электроэнергетическая система, система электроснабжения, независимый источник питания, центр питания, ГПП, РП, ТП, внешнее и внутреннее электроснабжение.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34"/>
        </w:tabs>
        <w:spacing w:after="0" w:line="274" w:lineRule="exact"/>
        <w:ind w:left="520" w:right="40" w:hanging="500"/>
      </w:pPr>
      <w:r>
        <w:t>Категории надежности электроснабжения приемников электрической энергии по ПУЭ.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29"/>
        </w:tabs>
        <w:spacing w:after="0" w:line="274" w:lineRule="exact"/>
        <w:ind w:left="520" w:right="40" w:hanging="500"/>
      </w:pPr>
      <w:r>
        <w:t>Понятие индивидуальных и групповых графиков нагрузки. Коэффициент формы, использования, спроса, максимума нагрузки.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34"/>
        </w:tabs>
        <w:spacing w:after="0" w:line="274" w:lineRule="exact"/>
        <w:ind w:left="520" w:hanging="500"/>
      </w:pPr>
      <w:r>
        <w:t>Методы расчета электрических нагрузок.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24"/>
        </w:tabs>
        <w:spacing w:after="0" w:line="274" w:lineRule="exact"/>
        <w:ind w:left="520" w:hanging="500"/>
      </w:pPr>
      <w:r>
        <w:t>Порядок расчета нагрузок по методу упорядоченных диаграмм.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29"/>
        </w:tabs>
        <w:spacing w:after="0" w:line="274" w:lineRule="exact"/>
        <w:ind w:left="520" w:right="40" w:hanging="500"/>
      </w:pPr>
      <w:r>
        <w:t>Режимы нейтрали систем электроснабжения напряжением выше 1 кВ. Достоинства и недостатки различных режимов нейтрали.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29"/>
        </w:tabs>
        <w:spacing w:after="0" w:line="274" w:lineRule="exact"/>
        <w:ind w:left="520" w:right="40" w:hanging="500"/>
      </w:pPr>
      <w:r>
        <w:t>Режимы нейтрали систем электроснабжения напряжением до 1 кВ. Достоинства и недостатки различных режимов нейтрали.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24"/>
        </w:tabs>
        <w:spacing w:after="0" w:line="274" w:lineRule="exact"/>
        <w:ind w:left="520" w:right="40" w:hanging="500"/>
      </w:pPr>
      <w:r>
        <w:t>Понятия числа часов использования максимума нагрузки и времени максимальных потерь.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29"/>
        </w:tabs>
        <w:spacing w:after="0" w:line="274" w:lineRule="exact"/>
        <w:ind w:left="520" w:right="40" w:hanging="500"/>
      </w:pPr>
      <w:r>
        <w:t>Расчет годового потребления, потерь мощности и потерь электроэнергии в линиях электропередачи.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05"/>
        </w:tabs>
        <w:spacing w:after="0" w:line="274" w:lineRule="exact"/>
        <w:ind w:left="520" w:right="40" w:hanging="500"/>
      </w:pPr>
      <w:r>
        <w:t>Расчет годового потребления, потерь мощности и потерь электроэнергии в трансформаторах.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10"/>
        </w:tabs>
        <w:spacing w:after="0" w:line="274" w:lineRule="exact"/>
        <w:ind w:left="520" w:hanging="500"/>
      </w:pPr>
      <w:r>
        <w:t>Технико-экономическое сравнение вариантов систем электроснабжения.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10"/>
        </w:tabs>
        <w:spacing w:after="0" w:line="274" w:lineRule="exact"/>
        <w:ind w:left="520" w:hanging="500"/>
      </w:pPr>
      <w:r>
        <w:t>Требования, предъявляемые к схемам электроснабжения.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05"/>
        </w:tabs>
        <w:spacing w:after="0" w:line="274" w:lineRule="exact"/>
        <w:ind w:left="520" w:right="40" w:hanging="500"/>
      </w:pPr>
      <w:r>
        <w:t>Радиальные, магистральные и смешанные схемы; их разновидности. Достоинства и недостатки схем.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05"/>
        </w:tabs>
        <w:spacing w:after="0" w:line="274" w:lineRule="exact"/>
        <w:ind w:left="520" w:right="40" w:hanging="500"/>
      </w:pPr>
      <w:r>
        <w:t>Источники и потребители реактивной мощности. Необходимость компенсации реактивной мощности.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05"/>
        </w:tabs>
        <w:spacing w:after="0" w:line="274" w:lineRule="exact"/>
        <w:ind w:left="520" w:hanging="500"/>
      </w:pPr>
      <w:r>
        <w:t>Расчет мощности компенсирующих устройств.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05"/>
        </w:tabs>
        <w:spacing w:after="0" w:line="274" w:lineRule="exact"/>
        <w:ind w:left="520" w:right="40" w:hanging="500"/>
      </w:pPr>
      <w:r>
        <w:t>Принципы расстановки конденсаторных батарей в системе электроснабжения.</w:t>
      </w:r>
    </w:p>
    <w:p w:rsidR="00C75371" w:rsidRDefault="00C1479E">
      <w:pPr>
        <w:pStyle w:val="21"/>
        <w:numPr>
          <w:ilvl w:val="0"/>
          <w:numId w:val="1"/>
        </w:numPr>
        <w:shd w:val="clear" w:color="auto" w:fill="auto"/>
        <w:tabs>
          <w:tab w:val="left" w:pos="510"/>
        </w:tabs>
        <w:spacing w:after="303" w:line="274" w:lineRule="exact"/>
        <w:ind w:left="520" w:right="40" w:hanging="500"/>
      </w:pPr>
      <w:r>
        <w:t>Выбор числа, конструкции, мощности и места установки силовых трансформаторов в системах электроснабжения</w:t>
      </w:r>
    </w:p>
    <w:p w:rsidR="00C75371" w:rsidRDefault="00C1479E">
      <w:pPr>
        <w:pStyle w:val="21"/>
        <w:shd w:val="clear" w:color="auto" w:fill="auto"/>
        <w:spacing w:after="224" w:line="270" w:lineRule="exact"/>
        <w:ind w:left="1600" w:firstLine="0"/>
        <w:jc w:val="left"/>
      </w:pPr>
      <w:r>
        <w:rPr>
          <w:rStyle w:val="11"/>
        </w:rPr>
        <w:t>ЭЛЕКТРОМАГНИТНЫЕ ПЕРЕХОДНЫЕ ПРОЦЕССЫ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14"/>
        </w:tabs>
        <w:spacing w:after="0" w:line="274" w:lineRule="exact"/>
        <w:ind w:left="520" w:right="40" w:hanging="500"/>
      </w:pPr>
      <w:r>
        <w:t>Синхронный генератор, его сопротивления, формулы для расчета индуктивного и активного сопротивлений в именованных и относительных единицах для определения токов КЗ.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43"/>
        </w:tabs>
        <w:spacing w:after="0" w:line="274" w:lineRule="exact"/>
        <w:ind w:left="520" w:right="40" w:hanging="500"/>
      </w:pPr>
      <w:r>
        <w:t>Силовой трансформатор, его сопротивления, расчетные формулы для определения индуктивных и активных сопротивлений в именованных и относительных единицах для определения токов КЗ.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38"/>
        </w:tabs>
        <w:spacing w:after="0" w:line="274" w:lineRule="exact"/>
        <w:ind w:left="520" w:right="40" w:hanging="500"/>
      </w:pPr>
      <w:r>
        <w:t>Сопротивления ЛЭП. Физическое объяснение. Формулы для расчета индуктивных и активных сопротивлений для определения токов КЗ.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34"/>
        </w:tabs>
        <w:spacing w:after="0" w:line="274" w:lineRule="exact"/>
        <w:ind w:left="520" w:right="40" w:hanging="500"/>
      </w:pPr>
      <w:r>
        <w:t>Расчет сопротивлений токоограничивающего реактора (одинарного и сдвоенного) в именованных и относительных единицах для определения токов КЗ.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24"/>
        </w:tabs>
        <w:spacing w:after="0" w:line="274" w:lineRule="exact"/>
        <w:ind w:left="520" w:right="40" w:hanging="500"/>
      </w:pPr>
      <w:r>
        <w:t>Принципы составления расчетной схемы и схемы замещения электрической сети.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29"/>
        </w:tabs>
        <w:spacing w:after="0" w:line="274" w:lineRule="exact"/>
        <w:ind w:left="520" w:hanging="500"/>
        <w:sectPr w:rsidR="00C75371">
          <w:headerReference w:type="default" r:id="rId7"/>
          <w:type w:val="continuous"/>
          <w:pgSz w:w="11909" w:h="16838"/>
          <w:pgMar w:top="1281" w:right="1147" w:bottom="1013" w:left="1171" w:header="0" w:footer="3" w:gutter="0"/>
          <w:cols w:space="720"/>
          <w:noEndnote/>
          <w:docGrid w:linePitch="360"/>
        </w:sectPr>
      </w:pPr>
      <w:r>
        <w:t>Преобразование схем замещения для определения токов КЗ.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29"/>
        </w:tabs>
        <w:spacing w:after="0" w:line="269" w:lineRule="exact"/>
        <w:ind w:left="520" w:right="40" w:hanging="500"/>
      </w:pPr>
      <w:r>
        <w:lastRenderedPageBreak/>
        <w:t>Что такое сверхпереходной, переходной и установившийся ток короткого замыкания.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24"/>
        </w:tabs>
        <w:spacing w:after="0" w:line="269" w:lineRule="exact"/>
        <w:ind w:left="520" w:hanging="500"/>
      </w:pPr>
      <w:r>
        <w:t>Что такое ударный ток короткого замыкания и как его вычислить.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29"/>
        </w:tabs>
        <w:spacing w:after="0" w:line="269" w:lineRule="exact"/>
        <w:ind w:left="520" w:right="40" w:hanging="500"/>
      </w:pPr>
      <w:r>
        <w:t>Как определить ток трехфазного короткого замыкания на зажимах НН силового понижающего трансформатора при питании его от системы бесконечной мощности (сопротивление системы равно нулю).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05"/>
        </w:tabs>
        <w:spacing w:after="0" w:line="269" w:lineRule="exact"/>
        <w:ind w:left="520" w:right="40" w:hanging="500"/>
      </w:pPr>
      <w:r>
        <w:t>Порядок расчета тока трехфазного КЗ для выбора электрических аппаратов и токоведущих частей.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05"/>
        </w:tabs>
        <w:spacing w:after="0" w:line="269" w:lineRule="exact"/>
        <w:ind w:left="520" w:right="40" w:hanging="500"/>
      </w:pPr>
      <w:r>
        <w:t>Порядок расчета тока трехфазного КЗ для выбора уставок релейной защиты.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05"/>
        </w:tabs>
        <w:spacing w:after="0" w:line="269" w:lineRule="exact"/>
        <w:ind w:left="520" w:right="40" w:hanging="500"/>
      </w:pPr>
      <w:r>
        <w:t>Правило эквивалентности прямой последовательности. Комплексные схемы замещения для несимметричных КЗ.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05"/>
        </w:tabs>
        <w:spacing w:after="0" w:line="269" w:lineRule="exact"/>
        <w:ind w:left="520" w:hanging="500"/>
      </w:pPr>
      <w:r>
        <w:t>Влияние синхронных и асинхронных двигателей на токи КЗ.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05"/>
        </w:tabs>
        <w:spacing w:after="0" w:line="269" w:lineRule="exact"/>
        <w:ind w:left="520" w:hanging="500"/>
      </w:pPr>
      <w:r>
        <w:t>Практический порядок расчета несимметричных КЗ.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05"/>
        </w:tabs>
        <w:spacing w:after="0" w:line="269" w:lineRule="exact"/>
        <w:ind w:left="520" w:hanging="500"/>
      </w:pPr>
      <w:r>
        <w:t>Влияние АРВ на переходной процесс синхронной ма</w:t>
      </w:r>
      <w:r>
        <w:rPr>
          <w:rStyle w:val="11"/>
        </w:rPr>
        <w:t>ши</w:t>
      </w:r>
      <w:r>
        <w:t>ны.</w:t>
      </w:r>
    </w:p>
    <w:p w:rsidR="00C75371" w:rsidRDefault="00C1479E">
      <w:pPr>
        <w:pStyle w:val="21"/>
        <w:numPr>
          <w:ilvl w:val="0"/>
          <w:numId w:val="2"/>
        </w:numPr>
        <w:shd w:val="clear" w:color="auto" w:fill="auto"/>
        <w:tabs>
          <w:tab w:val="left" w:pos="505"/>
        </w:tabs>
        <w:spacing w:after="299" w:line="269" w:lineRule="exact"/>
        <w:ind w:left="520" w:hanging="500"/>
      </w:pPr>
      <w:r>
        <w:t>Метод типовых кривых при расчете токов КЗ.</w:t>
      </w:r>
    </w:p>
    <w:p w:rsidR="00C75371" w:rsidRDefault="00C1479E">
      <w:pPr>
        <w:pStyle w:val="21"/>
        <w:shd w:val="clear" w:color="auto" w:fill="auto"/>
        <w:spacing w:after="283" w:line="270" w:lineRule="exact"/>
        <w:ind w:left="40" w:firstLine="0"/>
        <w:jc w:val="center"/>
      </w:pPr>
      <w:r>
        <w:rPr>
          <w:rStyle w:val="11"/>
        </w:rPr>
        <w:t>ЭЛЕКТРОМЕХАНИЧЕСКИЕ ПЕРЕХОДНЫЕ ПРОЦЕССЫ</w:t>
      </w:r>
    </w:p>
    <w:p w:rsidR="00C75371" w:rsidRDefault="00C1479E">
      <w:pPr>
        <w:pStyle w:val="21"/>
        <w:numPr>
          <w:ilvl w:val="0"/>
          <w:numId w:val="3"/>
        </w:numPr>
        <w:shd w:val="clear" w:color="auto" w:fill="auto"/>
        <w:tabs>
          <w:tab w:val="left" w:pos="505"/>
        </w:tabs>
        <w:spacing w:after="0" w:line="269" w:lineRule="exact"/>
        <w:ind w:left="520" w:hanging="500"/>
      </w:pPr>
      <w:r>
        <w:t>Понятие статической устойчивости электрической системы.</w:t>
      </w:r>
    </w:p>
    <w:p w:rsidR="00C75371" w:rsidRDefault="00C1479E">
      <w:pPr>
        <w:pStyle w:val="21"/>
        <w:numPr>
          <w:ilvl w:val="0"/>
          <w:numId w:val="3"/>
        </w:numPr>
        <w:shd w:val="clear" w:color="auto" w:fill="auto"/>
        <w:tabs>
          <w:tab w:val="left" w:pos="534"/>
        </w:tabs>
        <w:spacing w:after="0" w:line="269" w:lineRule="exact"/>
        <w:ind w:left="520" w:hanging="500"/>
      </w:pPr>
      <w:r>
        <w:t>Критерии статической устойчивости нагрузки.</w:t>
      </w:r>
    </w:p>
    <w:p w:rsidR="00C75371" w:rsidRDefault="00C1479E">
      <w:pPr>
        <w:pStyle w:val="21"/>
        <w:numPr>
          <w:ilvl w:val="0"/>
          <w:numId w:val="3"/>
        </w:numPr>
        <w:shd w:val="clear" w:color="auto" w:fill="auto"/>
        <w:tabs>
          <w:tab w:val="left" w:pos="548"/>
        </w:tabs>
        <w:spacing w:after="0" w:line="269" w:lineRule="exact"/>
        <w:ind w:left="520" w:right="40" w:hanging="500"/>
      </w:pPr>
      <w:r>
        <w:t>Нагрузочно-угловая характеристика синхронного генератора, работающего на мощную энергосистему.</w:t>
      </w:r>
    </w:p>
    <w:p w:rsidR="00C75371" w:rsidRDefault="00C1479E">
      <w:pPr>
        <w:pStyle w:val="21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69" w:lineRule="exact"/>
        <w:ind w:left="520" w:right="40" w:hanging="500"/>
      </w:pPr>
      <w:r>
        <w:t>Понятие динамической устойчивости синхронного, генератора и ее анализ с помощью правила площадей.</w:t>
      </w:r>
    </w:p>
    <w:p w:rsidR="00C75371" w:rsidRDefault="00C1479E">
      <w:pPr>
        <w:pStyle w:val="21"/>
        <w:numPr>
          <w:ilvl w:val="0"/>
          <w:numId w:val="3"/>
        </w:numPr>
        <w:shd w:val="clear" w:color="auto" w:fill="auto"/>
        <w:tabs>
          <w:tab w:val="left" w:pos="524"/>
        </w:tabs>
        <w:spacing w:after="299" w:line="269" w:lineRule="exact"/>
        <w:ind w:left="520" w:hanging="500"/>
      </w:pPr>
      <w:r>
        <w:t>Асинхронный режим синхронного генератора, его опасность.</w:t>
      </w:r>
    </w:p>
    <w:p w:rsidR="00C75371" w:rsidRDefault="00C1479E">
      <w:pPr>
        <w:pStyle w:val="21"/>
        <w:shd w:val="clear" w:color="auto" w:fill="auto"/>
        <w:spacing w:after="283" w:line="270" w:lineRule="exact"/>
        <w:ind w:left="2740" w:firstLine="0"/>
        <w:jc w:val="left"/>
      </w:pPr>
      <w:r>
        <w:rPr>
          <w:rStyle w:val="11"/>
        </w:rPr>
        <w:t>АВТОМАТИКА ЭНЕРГОСИСТЕМ.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05"/>
        </w:tabs>
        <w:spacing w:after="0" w:line="269" w:lineRule="exact"/>
        <w:ind w:left="520" w:right="3900" w:hanging="500"/>
        <w:jc w:val="left"/>
      </w:pPr>
      <w:r>
        <w:t>Автоматическое регулирование режимов электроэнергетических объектов.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43"/>
        </w:tabs>
        <w:spacing w:after="0" w:line="269" w:lineRule="exact"/>
        <w:ind w:left="520" w:hanging="500"/>
      </w:pPr>
      <w:r>
        <w:t>Основные принципы построения противоаварийной автоматики.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38"/>
        </w:tabs>
        <w:spacing w:after="0" w:line="269" w:lineRule="exact"/>
        <w:ind w:left="520" w:right="2500" w:hanging="500"/>
        <w:jc w:val="left"/>
      </w:pPr>
      <w:r>
        <w:t>Современные автоматические устройства управления режимами энергосистем.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38"/>
        </w:tabs>
        <w:spacing w:after="0" w:line="269" w:lineRule="exact"/>
        <w:ind w:left="520" w:right="40" w:hanging="500"/>
      </w:pPr>
      <w:r>
        <w:t>Требования к устройствам автоматического повторного включения (АПВ).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43"/>
        </w:tabs>
        <w:spacing w:after="0" w:line="269" w:lineRule="exact"/>
        <w:ind w:left="520" w:right="40" w:hanging="500"/>
      </w:pPr>
      <w:r>
        <w:t>Назначение, принцип действия и классификация устройств автоматического повторного включения (АПВ).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29"/>
        </w:tabs>
        <w:spacing w:after="0" w:line="269" w:lineRule="exact"/>
        <w:ind w:left="520" w:right="40" w:hanging="500"/>
      </w:pPr>
      <w:r>
        <w:t>Автоматическое повторного включение (АПВ) линий электропередачи. Особенности применения АПВ для линий с двусторонним питанием.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29"/>
        </w:tabs>
        <w:spacing w:after="0" w:line="269" w:lineRule="exact"/>
        <w:ind w:left="520" w:right="40" w:hanging="500"/>
      </w:pPr>
      <w:r>
        <w:t>Автоматическое повторного включение (АПВ) силовых трансформаторов.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43"/>
        </w:tabs>
        <w:spacing w:after="0" w:line="269" w:lineRule="exact"/>
        <w:ind w:left="520" w:right="40" w:hanging="500"/>
      </w:pPr>
      <w:r>
        <w:t>Назначение, принцип действия и классификация устройств автоматического включение резерва (АВР).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29"/>
        </w:tabs>
        <w:spacing w:after="0" w:line="269" w:lineRule="exact"/>
        <w:ind w:left="520" w:right="40" w:hanging="500"/>
      </w:pPr>
      <w:r>
        <w:t>Автоматическое включение резерва (АВР) силовых трансформаторов. Пусковые органы минимального напряжения в схемах АВР.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495"/>
        </w:tabs>
        <w:spacing w:after="0" w:line="269" w:lineRule="exact"/>
        <w:ind w:left="520" w:right="40" w:hanging="500"/>
      </w:pPr>
      <w:r>
        <w:t>Автоматическое включение генераторов на параллельную работу. Способы включения генераторов, уравнительные токи и моменты.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05"/>
        </w:tabs>
        <w:spacing w:after="0" w:line="269" w:lineRule="exact"/>
        <w:ind w:left="520" w:right="40" w:hanging="500"/>
      </w:pPr>
      <w:r>
        <w:t>Автоматическое включение генераторов на параллельную работу. Автоматические устройства точной синхронизации.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05"/>
        </w:tabs>
        <w:spacing w:after="0" w:line="269" w:lineRule="exact"/>
        <w:ind w:left="520" w:right="40" w:hanging="500"/>
      </w:pPr>
      <w:r>
        <w:t>Автоматические и полуавтоматические устройства самосинхронизации генераторов.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14"/>
        </w:tabs>
        <w:spacing w:after="0" w:line="269" w:lineRule="exact"/>
        <w:ind w:left="520" w:right="40" w:hanging="500"/>
      </w:pPr>
      <w:r>
        <w:t>Системы возбуждения синхронных генераторов. Назначение и виды автоматического регулирования возбуждения (АРВ). Устройство быстродействующей форсировки возбуждения (УБФ).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05"/>
          <w:tab w:val="left" w:pos="7503"/>
        </w:tabs>
        <w:spacing w:after="0" w:line="269" w:lineRule="exact"/>
        <w:ind w:left="520" w:right="40" w:hanging="500"/>
      </w:pPr>
      <w:r>
        <w:t xml:space="preserve">Регулирование реактивной мощности и напряжения на шинах </w:t>
      </w:r>
      <w:r>
        <w:lastRenderedPageBreak/>
        <w:t>электростанции устройствами автоматического</w:t>
      </w:r>
      <w:r>
        <w:tab/>
        <w:t>регулирования возбуждения (АРВ).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05"/>
        </w:tabs>
        <w:spacing w:after="0" w:line="269" w:lineRule="exact"/>
        <w:ind w:left="520" w:right="40" w:hanging="500"/>
      </w:pPr>
      <w:r>
        <w:t>Принципы регулирования частоты вращения и активной мощности энергоагрегатов.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43"/>
        </w:tabs>
        <w:spacing w:after="0" w:line="269" w:lineRule="exact"/>
        <w:ind w:left="520" w:right="40" w:hanging="500"/>
      </w:pPr>
      <w:r>
        <w:t>Автоматическое регулирование напряжения в электрических сетях. Управление РПН силовых трансформаторов.</w:t>
      </w:r>
    </w:p>
    <w:p w:rsidR="00C75371" w:rsidRDefault="00C1479E">
      <w:pPr>
        <w:pStyle w:val="21"/>
        <w:numPr>
          <w:ilvl w:val="0"/>
          <w:numId w:val="4"/>
        </w:numPr>
        <w:shd w:val="clear" w:color="auto" w:fill="auto"/>
        <w:tabs>
          <w:tab w:val="left" w:pos="548"/>
        </w:tabs>
        <w:spacing w:after="239" w:line="269" w:lineRule="exact"/>
        <w:ind w:left="520" w:right="40" w:hanging="500"/>
      </w:pPr>
      <w:r>
        <w:t>Автоматическое регулирование напряжения в электрических сетях. Управление батареями конденсаторов.</w:t>
      </w:r>
    </w:p>
    <w:p w:rsidR="00C75371" w:rsidRDefault="00C1479E">
      <w:pPr>
        <w:pStyle w:val="21"/>
        <w:shd w:val="clear" w:color="auto" w:fill="auto"/>
        <w:spacing w:after="224" w:line="270" w:lineRule="exact"/>
        <w:ind w:left="1740" w:firstLine="0"/>
        <w:jc w:val="left"/>
      </w:pPr>
      <w:r>
        <w:rPr>
          <w:rStyle w:val="11"/>
        </w:rPr>
        <w:t>ЭЛЕКТРОЭНЕРГЕТИЧЕСКИЕ СИСТЕМЫ И СЕТИ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14"/>
        </w:tabs>
        <w:spacing w:after="0" w:line="274" w:lineRule="exact"/>
        <w:ind w:left="520" w:right="780" w:hanging="500"/>
        <w:jc w:val="left"/>
      </w:pPr>
      <w:r>
        <w:t>Структура и основные элементы энергосистем. Общая характеристика электрических систем и сетей. Основные понятия и определения.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43"/>
        </w:tabs>
        <w:spacing w:after="0" w:line="274" w:lineRule="exact"/>
        <w:ind w:left="520" w:right="1620" w:hanging="500"/>
        <w:jc w:val="left"/>
      </w:pPr>
      <w:r>
        <w:t>Электрические системы. Основные преимущества объединения энергосистем. Электрические сети и их классификация.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29"/>
        </w:tabs>
        <w:spacing w:after="0" w:line="274" w:lineRule="exact"/>
        <w:ind w:left="520" w:right="1880" w:hanging="500"/>
        <w:jc w:val="left"/>
      </w:pPr>
      <w:r>
        <w:t>Номинальные напряжения электрических сетей. Область применения номинальных напряжений.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43"/>
        </w:tabs>
        <w:spacing w:after="0" w:line="274" w:lineRule="exact"/>
        <w:ind w:left="520" w:right="40" w:hanging="500"/>
      </w:pPr>
      <w:r>
        <w:t>Схемы электрических сетей и систем. Общие принципы построения схем электрических сетей. Схемы районных электрических сетей.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34"/>
        </w:tabs>
        <w:spacing w:after="0" w:line="274" w:lineRule="exact"/>
        <w:ind w:left="520" w:hanging="500"/>
      </w:pPr>
      <w:r>
        <w:t>Схемы городских и сельских электрических сетей.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38"/>
        </w:tabs>
        <w:spacing w:after="0" w:line="274" w:lineRule="exact"/>
        <w:ind w:left="520" w:hanging="500"/>
      </w:pPr>
      <w:r>
        <w:t>Схемы электрических сетей промышленных предприятий.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38"/>
        </w:tabs>
        <w:spacing w:after="0" w:line="274" w:lineRule="exact"/>
        <w:ind w:left="520" w:hanging="500"/>
      </w:pPr>
      <w:r>
        <w:t>Схемы электрических сетей до 1000 В.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24"/>
        </w:tabs>
        <w:spacing w:after="0" w:line="274" w:lineRule="exact"/>
        <w:ind w:left="520" w:right="40" w:hanging="500"/>
      </w:pPr>
      <w:r>
        <w:t>Конструкция воздушных линий (ВЛ) электропередачи и кабельных линий (КЛ) электропередачи.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34"/>
        </w:tabs>
        <w:spacing w:after="0" w:line="274" w:lineRule="exact"/>
        <w:ind w:left="520" w:hanging="500"/>
      </w:pPr>
      <w:r>
        <w:t>Требования к электрическим сетям.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14"/>
        </w:tabs>
        <w:spacing w:after="0" w:line="274" w:lineRule="exact"/>
        <w:ind w:left="520" w:hanging="500"/>
      </w:pPr>
      <w:r>
        <w:t>Схемы замещения и параметры ЛЭП.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14"/>
        </w:tabs>
        <w:spacing w:after="0" w:line="274" w:lineRule="exact"/>
        <w:ind w:left="520" w:hanging="500"/>
      </w:pPr>
      <w:r>
        <w:t>Схемы замещения и параметры двухобмоточных трансформаторов.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14"/>
        </w:tabs>
        <w:spacing w:after="0" w:line="274" w:lineRule="exact"/>
        <w:ind w:left="520" w:hanging="500"/>
      </w:pPr>
      <w:r>
        <w:t>Схемы замещения и параметры трехобмоточных трансформаторов.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05"/>
        </w:tabs>
        <w:spacing w:after="0" w:line="274" w:lineRule="exact"/>
        <w:ind w:left="520" w:hanging="500"/>
      </w:pPr>
      <w:r>
        <w:t>Потери мощности в линиях и трансформаторах.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05"/>
        </w:tabs>
        <w:spacing w:after="0" w:line="274" w:lineRule="exact"/>
        <w:ind w:left="520" w:hanging="500"/>
      </w:pPr>
      <w:r>
        <w:t>Потери энергии в линиях и трансформаторах.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05"/>
        </w:tabs>
        <w:spacing w:after="0" w:line="274" w:lineRule="exact"/>
        <w:ind w:left="520" w:right="1880" w:hanging="500"/>
        <w:jc w:val="left"/>
      </w:pPr>
      <w:r>
        <w:t>Мероприятия по снижению потерь мощности и энергии в электрических сетях.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05"/>
        </w:tabs>
        <w:spacing w:after="0" w:line="274" w:lineRule="exact"/>
        <w:ind w:left="520" w:right="780" w:hanging="500"/>
      </w:pPr>
      <w:r>
        <w:t>Векторная диаграмма линии электропередачи. Зависимости между напряжениями и мощностями начала и конца звена электрической сети.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05"/>
        </w:tabs>
        <w:spacing w:after="0" w:line="274" w:lineRule="exact"/>
        <w:ind w:left="520" w:right="1620" w:hanging="500"/>
        <w:jc w:val="left"/>
      </w:pPr>
      <w:r>
        <w:t>Потеря и падение напряжения. Векторная диаграмма линии электропередачи.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05"/>
        </w:tabs>
        <w:spacing w:after="0" w:line="274" w:lineRule="exact"/>
        <w:ind w:left="520" w:right="780" w:hanging="500"/>
        <w:jc w:val="left"/>
      </w:pPr>
      <w:r>
        <w:t>Расчеты режимов поданным конца передачи. Расчет напряжений в узлах. Расчет баланса мощности.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05"/>
        </w:tabs>
        <w:spacing w:after="0" w:line="274" w:lineRule="exact"/>
        <w:ind w:left="520" w:right="780" w:hanging="500"/>
        <w:jc w:val="left"/>
      </w:pPr>
      <w:r>
        <w:t>Расчет режима неразветвленных и разветвленных разомкнутых сетей одного номинального напряжения.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34"/>
        </w:tabs>
        <w:spacing w:after="0" w:line="274" w:lineRule="exact"/>
        <w:ind w:left="520" w:right="780" w:hanging="500"/>
        <w:jc w:val="left"/>
      </w:pPr>
      <w:r>
        <w:t>Расчет разомкнутых сетей местного значения. Допустимые потери напряжения в местных электрических сетях.</w:t>
      </w:r>
    </w:p>
    <w:p w:rsidR="00C75371" w:rsidRDefault="00C1479E">
      <w:pPr>
        <w:pStyle w:val="21"/>
        <w:numPr>
          <w:ilvl w:val="0"/>
          <w:numId w:val="5"/>
        </w:numPr>
        <w:shd w:val="clear" w:color="auto" w:fill="auto"/>
        <w:tabs>
          <w:tab w:val="left" w:pos="534"/>
        </w:tabs>
        <w:spacing w:after="0" w:line="274" w:lineRule="exact"/>
        <w:ind w:left="520" w:right="40" w:hanging="500"/>
      </w:pPr>
      <w:r>
        <w:t>Расчет режима разомкнутых сетей нескольких номинальных напряжений. Учет трансформаторов при расчете режима электрической сети.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96"/>
        </w:tabs>
        <w:spacing w:after="0" w:line="269" w:lineRule="exact"/>
        <w:ind w:left="580" w:right="260"/>
        <w:jc w:val="left"/>
      </w:pPr>
      <w:r>
        <w:t>Основные уравнения, определяющие режим линии электропередачи. Линия без потерь. Режим натуральной мощности.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86"/>
        </w:tabs>
        <w:spacing w:after="0" w:line="269" w:lineRule="exact"/>
        <w:ind w:left="580" w:right="260"/>
        <w:jc w:val="left"/>
      </w:pPr>
      <w:r>
        <w:t>Расчет сети с двусторонним питанием. Определение точки потокораздела.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86"/>
        </w:tabs>
        <w:spacing w:after="0" w:line="269" w:lineRule="exact"/>
        <w:ind w:left="580" w:right="260"/>
        <w:jc w:val="left"/>
      </w:pPr>
      <w:r>
        <w:t>Расчет сложнозамкнутой сети. Метод контурных токов. Метод узловых напряжений.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86"/>
        </w:tabs>
        <w:spacing w:after="0" w:line="269" w:lineRule="exact"/>
        <w:ind w:left="580"/>
        <w:jc w:val="left"/>
      </w:pPr>
      <w:r>
        <w:t>Расчет регулирования напряжения в центре питания.</w:t>
      </w:r>
    </w:p>
    <w:p w:rsidR="00C75371" w:rsidRDefault="00C1479E">
      <w:pPr>
        <w:pStyle w:val="21"/>
        <w:shd w:val="clear" w:color="auto" w:fill="auto"/>
        <w:spacing w:after="0" w:line="269" w:lineRule="exact"/>
        <w:ind w:left="580" w:firstLine="0"/>
        <w:jc w:val="left"/>
      </w:pPr>
      <w:r>
        <w:t>Встречное регулирование напряжения.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96"/>
        </w:tabs>
        <w:spacing w:after="0" w:line="269" w:lineRule="exact"/>
        <w:ind w:left="580"/>
        <w:jc w:val="left"/>
      </w:pPr>
      <w:r>
        <w:t>Основные экономические показатели электрических сетей.</w:t>
      </w:r>
    </w:p>
    <w:p w:rsidR="00C75371" w:rsidRDefault="00C1479E">
      <w:pPr>
        <w:pStyle w:val="21"/>
        <w:shd w:val="clear" w:color="auto" w:fill="auto"/>
        <w:spacing w:after="0" w:line="269" w:lineRule="exact"/>
        <w:ind w:left="580" w:right="1640" w:firstLine="0"/>
        <w:jc w:val="left"/>
      </w:pPr>
      <w:r>
        <w:lastRenderedPageBreak/>
        <w:t>Критерии технико-экономического анализа электрических сетей.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91"/>
        </w:tabs>
        <w:spacing w:after="0" w:line="269" w:lineRule="exact"/>
        <w:ind w:left="580" w:right="260"/>
        <w:jc w:val="left"/>
      </w:pPr>
      <w:r>
        <w:t>Технико-экономическое сравнение вариантов электроснабжения. Метод приведенных затрат.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77"/>
        </w:tabs>
        <w:spacing w:after="0" w:line="269" w:lineRule="exact"/>
        <w:ind w:left="580" w:right="260"/>
        <w:jc w:val="left"/>
      </w:pPr>
      <w:r>
        <w:t>Выбор сечений линий электропередачи по экономическим соображениям. Метод экономической плотности тока. Метод экономических интервалов.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82"/>
        </w:tabs>
        <w:spacing w:after="0" w:line="269" w:lineRule="exact"/>
        <w:ind w:left="580" w:right="260"/>
        <w:jc w:val="left"/>
      </w:pPr>
      <w:r>
        <w:t>Выбор сечений проводов линий и жил кабелей по условиям нагревания.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72"/>
        </w:tabs>
        <w:spacing w:after="0" w:line="269" w:lineRule="exact"/>
        <w:ind w:left="580" w:right="260"/>
        <w:jc w:val="left"/>
      </w:pPr>
      <w:r>
        <w:t>Выбор сечения линий электропередачи по допустимой потере напряжения.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82"/>
        </w:tabs>
        <w:spacing w:after="0" w:line="269" w:lineRule="exact"/>
        <w:ind w:left="580" w:right="260"/>
        <w:jc w:val="left"/>
      </w:pPr>
      <w:r>
        <w:t>Проверка сечения ЛЭП по условиям короны, механической прочности и термической устойчивости.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82"/>
        </w:tabs>
        <w:spacing w:after="0" w:line="269" w:lineRule="exact"/>
        <w:ind w:left="580"/>
        <w:jc w:val="left"/>
      </w:pPr>
      <w:r>
        <w:t>Выбор мощности и места установки компенсирующих устройств.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654"/>
        </w:tabs>
        <w:spacing w:after="0" w:line="269" w:lineRule="exact"/>
        <w:ind w:left="580" w:right="260"/>
        <w:jc w:val="left"/>
      </w:pPr>
      <w:r>
        <w:t>Выбор трансформаторов по экономическим соображениям и по нагрузочной способности. Экономические режимы работы трансформаторов.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82"/>
        </w:tabs>
        <w:spacing w:after="0" w:line="269" w:lineRule="exact"/>
        <w:ind w:left="580" w:right="260"/>
        <w:jc w:val="left"/>
      </w:pPr>
      <w:r>
        <w:t>Матричные методы расчета сетей. Уравнения установившегося режима. Метод Ньютона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601"/>
        </w:tabs>
        <w:spacing w:after="0" w:line="269" w:lineRule="exact"/>
        <w:ind w:left="580" w:right="260"/>
        <w:jc w:val="left"/>
      </w:pPr>
      <w:r>
        <w:t>Надежность электроснабжения потребителей. Показатели надежности работы электрических сетей. Количественная оценка надежности электроснабжения.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91"/>
        </w:tabs>
        <w:spacing w:after="0" w:line="269" w:lineRule="exact"/>
        <w:ind w:left="580" w:right="260"/>
        <w:jc w:val="left"/>
      </w:pPr>
      <w:r>
        <w:t>Способы повышения надежности электроснабжения потребителей. Возможности повышения надежности при проектировании электрических сетей. Мероприятия по повышению надежности при эксплуатации электрических сетей.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601"/>
        </w:tabs>
        <w:spacing w:after="0" w:line="269" w:lineRule="exact"/>
        <w:ind w:left="580" w:right="260"/>
        <w:jc w:val="left"/>
      </w:pPr>
      <w:r>
        <w:t>Регулирование частоты и активной мощности в электроэнергетической системе. Влияние частоты на работу элементов электрической системы. Показатели качества частоты. Физическая сущность баланса активных мощностей и его</w:t>
      </w:r>
    </w:p>
    <w:p w:rsidR="00C75371" w:rsidRDefault="00C1479E">
      <w:pPr>
        <w:pStyle w:val="21"/>
        <w:shd w:val="clear" w:color="auto" w:fill="auto"/>
        <w:spacing w:after="0" w:line="269" w:lineRule="exact"/>
        <w:ind w:left="580" w:firstLine="0"/>
        <w:jc w:val="left"/>
      </w:pPr>
      <w:r>
        <w:t>связь с регулированием частоты.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601"/>
        </w:tabs>
        <w:spacing w:after="0" w:line="269" w:lineRule="exact"/>
        <w:ind w:left="580" w:right="260"/>
        <w:jc w:val="left"/>
      </w:pPr>
      <w:r>
        <w:t>Регулирование частоты и активной мощности в электроэнергетической системе.</w:t>
      </w:r>
    </w:p>
    <w:p w:rsidR="00C75371" w:rsidRDefault="00C1479E">
      <w:pPr>
        <w:pStyle w:val="21"/>
        <w:shd w:val="clear" w:color="auto" w:fill="auto"/>
        <w:spacing w:after="0" w:line="269" w:lineRule="exact"/>
        <w:ind w:left="580" w:right="1220" w:firstLine="0"/>
        <w:jc w:val="left"/>
      </w:pPr>
      <w:r>
        <w:t>Первичное регулирование частоты. Вторичное регулирование частоты. Принципы автоматического регулирования частоты.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606"/>
        </w:tabs>
        <w:spacing w:after="0" w:line="269" w:lineRule="exact"/>
        <w:ind w:left="580" w:right="260"/>
        <w:jc w:val="left"/>
      </w:pPr>
      <w:r>
        <w:t>Регулирование частоты в послеаварийных режимах. АЧР. Особенности регулирования частоты в объединенных энергосистемах.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606"/>
        </w:tabs>
        <w:spacing w:after="0" w:line="269" w:lineRule="exact"/>
        <w:ind w:left="580" w:right="260"/>
        <w:jc w:val="left"/>
      </w:pPr>
      <w:r>
        <w:t>Регулирование напряжения и реактивной мощности в электроэнергетической системе.</w:t>
      </w:r>
    </w:p>
    <w:p w:rsidR="00C75371" w:rsidRDefault="00C1479E">
      <w:pPr>
        <w:pStyle w:val="21"/>
        <w:shd w:val="clear" w:color="auto" w:fill="auto"/>
        <w:spacing w:after="0" w:line="269" w:lineRule="exact"/>
        <w:ind w:left="580" w:right="560" w:firstLine="0"/>
        <w:jc w:val="left"/>
      </w:pPr>
      <w:r>
        <w:t>Средства регулирования напряжения и принципы их использования для управления режимами.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96"/>
        </w:tabs>
        <w:spacing w:after="0" w:line="269" w:lineRule="exact"/>
        <w:ind w:left="580" w:right="400"/>
        <w:jc w:val="left"/>
      </w:pPr>
      <w:r>
        <w:t>Средства регулирования напряжения. Выбор ответвлений трансформаторов и автотрансформаторов. Понятие о регулировании.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91"/>
        </w:tabs>
        <w:spacing w:after="0" w:line="269" w:lineRule="exact"/>
        <w:ind w:left="580" w:right="400"/>
        <w:jc w:val="left"/>
      </w:pPr>
      <w:r>
        <w:t>Устройства ПБВ трансформаторов. Сезонное регулирование напряжения.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91"/>
        </w:tabs>
        <w:spacing w:after="0" w:line="269" w:lineRule="exact"/>
        <w:ind w:left="580" w:right="400"/>
        <w:jc w:val="left"/>
      </w:pPr>
      <w:r>
        <w:t>Устройства РПН трансформаторов. Встречное регулирование напряжения.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86"/>
        </w:tabs>
        <w:spacing w:after="0" w:line="269" w:lineRule="exact"/>
        <w:ind w:left="580" w:right="400"/>
        <w:jc w:val="left"/>
      </w:pPr>
      <w:r>
        <w:t>Выбор мощности компенсирующих устройств по условию регулирования напряжения.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91"/>
        </w:tabs>
        <w:spacing w:after="0" w:line="269" w:lineRule="exact"/>
        <w:ind w:left="580" w:right="1040"/>
      </w:pPr>
      <w:r>
        <w:t>Задачи и цели механического расчета конструктивных элементов линий электропередачи. Области применения и условия работы воздушных и кабельных линий электропередачи.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86"/>
        </w:tabs>
        <w:spacing w:after="0" w:line="269" w:lineRule="exact"/>
        <w:ind w:left="580" w:right="20"/>
        <w:jc w:val="left"/>
      </w:pPr>
      <w:r>
        <w:t>Расчетные климатические условия. Расчетные сочетания климатических условий. Допустимые напряжения в проводах и тросах.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86"/>
        </w:tabs>
        <w:spacing w:after="0" w:line="269" w:lineRule="exact"/>
        <w:ind w:left="580"/>
        <w:jc w:val="left"/>
      </w:pPr>
      <w:r>
        <w:t>Механические нагрузки на провода и тросы.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96"/>
        </w:tabs>
        <w:spacing w:after="0" w:line="269" w:lineRule="exact"/>
        <w:ind w:left="580" w:right="20"/>
        <w:jc w:val="left"/>
      </w:pPr>
      <w:r>
        <w:t>Определение исходных условий для механического расчета проводов. Понятие условной монтажной температуры.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82"/>
        </w:tabs>
        <w:spacing w:after="0" w:line="269" w:lineRule="exact"/>
        <w:ind w:left="580" w:right="20"/>
        <w:jc w:val="left"/>
      </w:pPr>
      <w:r>
        <w:t xml:space="preserve">Уравнение состояния провода. Расчет проводов в нормальных режимах. </w:t>
      </w:r>
      <w:r>
        <w:lastRenderedPageBreak/>
        <w:t>Выявление расчетных исходных условий.</w:t>
      </w:r>
    </w:p>
    <w:p w:rsidR="00C75371" w:rsidRDefault="00C1479E">
      <w:pPr>
        <w:pStyle w:val="21"/>
        <w:numPr>
          <w:ilvl w:val="0"/>
          <w:numId w:val="6"/>
        </w:numPr>
        <w:shd w:val="clear" w:color="auto" w:fill="auto"/>
        <w:tabs>
          <w:tab w:val="left" w:pos="586"/>
        </w:tabs>
        <w:spacing w:after="239" w:line="269" w:lineRule="exact"/>
        <w:ind w:left="580"/>
        <w:jc w:val="left"/>
      </w:pPr>
      <w:r>
        <w:t>Стрела провеса, габарит ВЛ. Монтажные кривые.</w:t>
      </w:r>
    </w:p>
    <w:p w:rsidR="00C75371" w:rsidRDefault="00C1479E">
      <w:pPr>
        <w:pStyle w:val="21"/>
        <w:shd w:val="clear" w:color="auto" w:fill="auto"/>
        <w:spacing w:after="167" w:line="270" w:lineRule="exact"/>
        <w:ind w:left="1080" w:firstLine="0"/>
        <w:jc w:val="left"/>
      </w:pPr>
      <w:r>
        <w:rPr>
          <w:rStyle w:val="11"/>
        </w:rPr>
        <w:t>ЭНЕРГОПИТАЮЩИЕ СИСТЕМЫ И ЭЛЕКТРИЧЕСКИЕ СЕТИ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67"/>
        </w:tabs>
        <w:spacing w:after="0" w:line="270" w:lineRule="exact"/>
        <w:ind w:left="580"/>
        <w:jc w:val="left"/>
      </w:pPr>
      <w:r>
        <w:t>Особенности технологического процесса на ТЭЦ.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91"/>
        </w:tabs>
        <w:spacing w:after="0" w:line="274" w:lineRule="exact"/>
        <w:ind w:left="580"/>
        <w:jc w:val="left"/>
      </w:pPr>
      <w:r>
        <w:t>Типовые схемы ТЭЦ.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86"/>
        </w:tabs>
        <w:spacing w:after="0" w:line="274" w:lineRule="exact"/>
        <w:ind w:left="580" w:right="20"/>
        <w:jc w:val="left"/>
      </w:pPr>
      <w:r>
        <w:t>Дать определение распределительного устройства. Достоинства и недостатки схем РУ с одинарной системой шин.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96"/>
        </w:tabs>
        <w:spacing w:after="0" w:line="274" w:lineRule="exact"/>
        <w:ind w:left="580" w:right="20"/>
        <w:jc w:val="left"/>
      </w:pPr>
      <w:r>
        <w:t xml:space="preserve">Схема РУ с одинарной секционированной системой </w:t>
      </w:r>
      <w:r>
        <w:rPr>
          <w:rStyle w:val="11"/>
        </w:rPr>
        <w:t>ши</w:t>
      </w:r>
      <w:r>
        <w:t>н. Достоинства и недостатки схемы.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86"/>
        </w:tabs>
        <w:spacing w:after="0" w:line="274" w:lineRule="exact"/>
        <w:ind w:left="580"/>
        <w:jc w:val="left"/>
      </w:pPr>
      <w:r>
        <w:t>Схема РУ с двойной системой шин. Достоинства и недостатки схемы.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82"/>
        </w:tabs>
        <w:spacing w:after="0" w:line="274" w:lineRule="exact"/>
        <w:ind w:left="580"/>
        <w:jc w:val="left"/>
      </w:pPr>
      <w:r>
        <w:t>Какие схемы РУ применяются в основном для районной подстанции?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82"/>
        </w:tabs>
        <w:spacing w:after="0" w:line="274" w:lineRule="exact"/>
        <w:ind w:left="580"/>
        <w:jc w:val="left"/>
      </w:pPr>
      <w:r>
        <w:t>Какие схемы РУ применяются в основном для ГПП?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77"/>
        </w:tabs>
        <w:spacing w:after="0" w:line="274" w:lineRule="exact"/>
        <w:ind w:left="580" w:right="20"/>
        <w:jc w:val="left"/>
      </w:pPr>
      <w:r>
        <w:t>Последовательность работы схемы с ОД и КЗ при отключении поврежденного силового трансформатора.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82"/>
        </w:tabs>
        <w:spacing w:after="0" w:line="274" w:lineRule="exact"/>
        <w:ind w:left="580" w:right="20"/>
        <w:jc w:val="left"/>
      </w:pPr>
      <w:r>
        <w:t>Конструкция, область применения, достоинство и недостатки вакуумных выключателей.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58"/>
        </w:tabs>
        <w:spacing w:after="0" w:line="274" w:lineRule="exact"/>
        <w:ind w:left="580" w:right="20"/>
        <w:jc w:val="left"/>
      </w:pPr>
      <w:r>
        <w:t>Конструкция, область применения, достоинство и недостатки элегазовых выключателей.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58"/>
        </w:tabs>
        <w:spacing w:after="0" w:line="274" w:lineRule="exact"/>
        <w:ind w:left="580" w:right="20"/>
        <w:jc w:val="left"/>
      </w:pPr>
      <w:r>
        <w:t>Конструкция, область применения, достоинство и недостатки малообъемных масляных выключателей.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62"/>
        </w:tabs>
        <w:spacing w:after="0" w:line="274" w:lineRule="exact"/>
        <w:ind w:left="580"/>
        <w:jc w:val="left"/>
      </w:pPr>
      <w:r>
        <w:t>Выбор выключателей.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53"/>
        </w:tabs>
        <w:spacing w:after="0" w:line="274" w:lineRule="exact"/>
        <w:ind w:left="580" w:right="20"/>
        <w:jc w:val="left"/>
      </w:pPr>
      <w:r>
        <w:t>Типы силовых трансформаторов и автотрансформаторов. Системы охлаждения трансформаторов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58"/>
        </w:tabs>
        <w:spacing w:after="0" w:line="274" w:lineRule="exact"/>
        <w:ind w:left="580" w:right="20"/>
        <w:jc w:val="left"/>
      </w:pPr>
      <w:r>
        <w:t>Назначение выключателей, разъединителей, выключателей нагрузки, короткозамыкателей (КЗ), отделителей (ОД).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58"/>
        </w:tabs>
        <w:spacing w:after="0" w:line="274" w:lineRule="exact"/>
        <w:ind w:left="580" w:right="20"/>
        <w:jc w:val="left"/>
      </w:pPr>
      <w:r>
        <w:t>Назначение трансформаторов тока (ТТ), трансформаторов напряжения (ТН), разрядников, реакторов.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58"/>
        </w:tabs>
        <w:spacing w:after="0" w:line="274" w:lineRule="exact"/>
        <w:ind w:left="580" w:right="20"/>
      </w:pPr>
      <w:r>
        <w:t>Нагрев токоведущих частей в продолжительном режиме. Длительно допустимый и номинальный ток проводника. Постоянная времени нагрева проводника.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58"/>
        </w:tabs>
        <w:spacing w:after="0" w:line="274" w:lineRule="exact"/>
        <w:ind w:left="580" w:right="20"/>
        <w:jc w:val="left"/>
      </w:pPr>
      <w:r>
        <w:t>Нагрев токоведущих частей в кратковременном режиме. Тепловой импульс тока КЗ.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58"/>
        </w:tabs>
        <w:spacing w:after="0" w:line="274" w:lineRule="exact"/>
        <w:ind w:left="580"/>
        <w:jc w:val="left"/>
      </w:pPr>
      <w:r>
        <w:t>Проверка токоведущих частей и аппаратов на термическую стойкость.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58"/>
        </w:tabs>
        <w:spacing w:after="0" w:line="278" w:lineRule="exact"/>
        <w:ind w:left="580" w:right="20"/>
        <w:jc w:val="left"/>
      </w:pPr>
      <w:r>
        <w:t>Проверка токоведущих частей и аппаратов на электродинамическую стойкость.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606"/>
        </w:tabs>
        <w:spacing w:after="0" w:line="278" w:lineRule="exact"/>
        <w:ind w:left="580"/>
        <w:jc w:val="left"/>
      </w:pPr>
      <w:r>
        <w:t>Проверка выключателей на отключающую способность.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86"/>
        </w:tabs>
        <w:spacing w:after="0" w:line="274" w:lineRule="exact"/>
        <w:ind w:left="580" w:right="20"/>
        <w:jc w:val="left"/>
      </w:pPr>
      <w:r>
        <w:t>Методы и средства ограничения токов короткого замыкания, применяемые на электростанциях и подстанциях.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96"/>
        </w:tabs>
        <w:spacing w:after="0" w:line="274" w:lineRule="exact"/>
        <w:ind w:left="580"/>
        <w:jc w:val="left"/>
      </w:pPr>
      <w:r>
        <w:t>Силовые трансформаторы в схемах электростанций и подстанций.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77"/>
        </w:tabs>
        <w:spacing w:after="0" w:line="274" w:lineRule="exact"/>
        <w:ind w:left="580" w:right="20"/>
        <w:jc w:val="left"/>
      </w:pPr>
      <w:r>
        <w:t>Автотрансформаторы в схемах электростанций и подстанций. Режимы работы.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86"/>
        </w:tabs>
        <w:spacing w:after="0" w:line="274" w:lineRule="exact"/>
        <w:ind w:left="580"/>
        <w:jc w:val="left"/>
      </w:pPr>
      <w:r>
        <w:t>Режимы нейтралей электроустановок в соответствии с ПУЭ.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86"/>
        </w:tabs>
        <w:spacing w:after="0" w:line="274" w:lineRule="exact"/>
        <w:ind w:left="580"/>
        <w:jc w:val="left"/>
      </w:pPr>
      <w:r>
        <w:t>Регулирование напряжения в силовых трансформаторах.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82"/>
        </w:tabs>
        <w:spacing w:after="0" w:line="274" w:lineRule="exact"/>
        <w:ind w:left="580"/>
        <w:jc w:val="left"/>
      </w:pPr>
      <w:r>
        <w:t>Условия параллельной работы трансформаторов.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96"/>
        </w:tabs>
        <w:spacing w:after="0" w:line="274" w:lineRule="exact"/>
        <w:ind w:left="580"/>
        <w:jc w:val="left"/>
      </w:pPr>
      <w:r>
        <w:t>Схемы упрощенных трансформаторных подстанций.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96"/>
        </w:tabs>
        <w:spacing w:after="0" w:line="274" w:lineRule="exact"/>
        <w:ind w:left="580" w:right="20"/>
        <w:jc w:val="left"/>
      </w:pPr>
      <w:r>
        <w:t>Схема трансформаторной подстанции с секционированной системой шин и обходной системой шин.</w:t>
      </w:r>
    </w:p>
    <w:p w:rsidR="00C75371" w:rsidRDefault="00C1479E">
      <w:pPr>
        <w:pStyle w:val="21"/>
        <w:numPr>
          <w:ilvl w:val="0"/>
          <w:numId w:val="7"/>
        </w:numPr>
        <w:shd w:val="clear" w:color="auto" w:fill="auto"/>
        <w:tabs>
          <w:tab w:val="left" w:pos="596"/>
        </w:tabs>
        <w:spacing w:after="303" w:line="274" w:lineRule="exact"/>
        <w:ind w:left="580" w:right="20"/>
        <w:jc w:val="left"/>
      </w:pPr>
      <w:r>
        <w:t xml:space="preserve">Схема трансформаторной подстанции с двойной системой шин и обходной системой </w:t>
      </w:r>
      <w:r>
        <w:rPr>
          <w:rStyle w:val="11"/>
        </w:rPr>
        <w:t>ши</w:t>
      </w:r>
      <w:r>
        <w:t>н.</w:t>
      </w:r>
    </w:p>
    <w:p w:rsidR="00C75371" w:rsidRDefault="00C1479E">
      <w:pPr>
        <w:pStyle w:val="21"/>
        <w:shd w:val="clear" w:color="auto" w:fill="auto"/>
        <w:spacing w:after="223" w:line="270" w:lineRule="exact"/>
        <w:ind w:firstLine="0"/>
        <w:jc w:val="center"/>
      </w:pPr>
      <w:r>
        <w:rPr>
          <w:rStyle w:val="11"/>
        </w:rPr>
        <w:t>ЭЛЕКТРОЭНЕРГЕТИКА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77"/>
        </w:tabs>
        <w:spacing w:after="0" w:line="269" w:lineRule="exact"/>
        <w:ind w:left="580" w:right="20"/>
        <w:jc w:val="left"/>
      </w:pPr>
      <w:r>
        <w:lastRenderedPageBreak/>
        <w:t>Релейная защита как один из видов противоаварийной автоматики, ее назначение.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96"/>
        </w:tabs>
        <w:spacing w:after="0" w:line="269" w:lineRule="exact"/>
        <w:ind w:left="580" w:right="20"/>
        <w:jc w:val="left"/>
      </w:pPr>
      <w:r>
        <w:t>Основные свойства релейной защиты: селективность, быстродействие, чувствительность, надежность.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601"/>
        </w:tabs>
        <w:spacing w:after="0" w:line="269" w:lineRule="exact"/>
        <w:ind w:left="580" w:right="20"/>
        <w:jc w:val="left"/>
      </w:pPr>
      <w:r>
        <w:t>Понятие абсолютной и относительной селективности. Как обеспечивается селективность максимальных токовых защит?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96"/>
        </w:tabs>
        <w:spacing w:after="0" w:line="269" w:lineRule="exact"/>
        <w:ind w:left="580" w:right="20"/>
        <w:jc w:val="left"/>
      </w:pPr>
      <w:r>
        <w:t>Определение основной, резервной и дополнительной защит. Что такое ближнее и дальнее резервирование?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77"/>
        </w:tabs>
        <w:spacing w:after="0" w:line="269" w:lineRule="exact"/>
        <w:ind w:left="580" w:right="20"/>
        <w:jc w:val="left"/>
      </w:pPr>
      <w:r>
        <w:t>Максимальная токовая защита с независимой выдержкой времени. Схема, принцип действия.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82"/>
        </w:tabs>
        <w:spacing w:after="0" w:line="269" w:lineRule="exact"/>
        <w:ind w:left="580"/>
        <w:jc w:val="left"/>
      </w:pPr>
      <w:r>
        <w:t>Максимальная токовая защита с зависимой выдержкой времени.</w:t>
      </w:r>
    </w:p>
    <w:p w:rsidR="00C75371" w:rsidRDefault="00C1479E">
      <w:pPr>
        <w:pStyle w:val="21"/>
        <w:shd w:val="clear" w:color="auto" w:fill="auto"/>
        <w:spacing w:after="0" w:line="269" w:lineRule="exact"/>
        <w:ind w:left="580" w:firstLine="0"/>
        <w:jc w:val="left"/>
      </w:pPr>
      <w:r>
        <w:t>Схема, принцип действия.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82"/>
        </w:tabs>
        <w:spacing w:after="0" w:line="269" w:lineRule="exact"/>
        <w:ind w:left="580" w:right="20"/>
        <w:jc w:val="left"/>
      </w:pPr>
      <w:r>
        <w:t>Максимальная токовая защита с пуском по напряжению. Схема, принцип действия.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67"/>
        </w:tabs>
        <w:spacing w:after="0" w:line="269" w:lineRule="exact"/>
        <w:ind w:left="580" w:right="20"/>
        <w:jc w:val="left"/>
      </w:pPr>
      <w:r>
        <w:t>Выбор параметров срабатывания токовой отсечки и максимальной токовой защиты.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82"/>
        </w:tabs>
        <w:spacing w:after="0" w:line="269" w:lineRule="exact"/>
        <w:ind w:left="580" w:right="20"/>
        <w:jc w:val="left"/>
      </w:pPr>
      <w:r>
        <w:t>Принцип и зона действия продольной дифференциальной защиты силового трансформатора.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62"/>
        </w:tabs>
        <w:spacing w:after="0" w:line="269" w:lineRule="exact"/>
        <w:ind w:left="580" w:right="20"/>
        <w:jc w:val="left"/>
      </w:pPr>
      <w:r>
        <w:t>Устройство газового реле. Принцип работы газовой защиты трансформатора.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67"/>
        </w:tabs>
        <w:spacing w:after="0" w:line="269" w:lineRule="exact"/>
        <w:ind w:left="580" w:right="20"/>
        <w:jc w:val="left"/>
      </w:pPr>
      <w:r>
        <w:t>Схемы соединения трансформаторов тока, используемые для релейной защиты и автоматики (РЗА).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67"/>
        </w:tabs>
        <w:spacing w:after="0" w:line="269" w:lineRule="exact"/>
        <w:ind w:left="580" w:right="20"/>
        <w:jc w:val="left"/>
      </w:pPr>
      <w:r>
        <w:t>Схемы соединения трансформаторов тока (ТТ) продольной дифференциальной защиты силового трансформатора.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48"/>
        </w:tabs>
        <w:spacing w:after="0" w:line="269" w:lineRule="exact"/>
        <w:ind w:left="580" w:right="20"/>
        <w:jc w:val="left"/>
      </w:pPr>
      <w:r>
        <w:t>Виды повреждений, ненормальных режимов и виды защит силовых трансформаторов.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67"/>
        </w:tabs>
        <w:spacing w:after="0" w:line="269" w:lineRule="exact"/>
        <w:ind w:left="580" w:right="20"/>
        <w:jc w:val="left"/>
      </w:pPr>
      <w:r>
        <w:t>От каких режимов должна отстраиваться продольная дифференциальная защита силового трансформатора?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58"/>
        </w:tabs>
        <w:spacing w:after="0" w:line="269" w:lineRule="exact"/>
        <w:ind w:left="580"/>
        <w:jc w:val="left"/>
      </w:pPr>
      <w:r>
        <w:t>Как выбирается трансформатор тока (ТТ) для релейной защиты?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58"/>
        </w:tabs>
        <w:spacing w:after="0" w:line="269" w:lineRule="exact"/>
        <w:ind w:left="580" w:right="20"/>
        <w:jc w:val="left"/>
      </w:pPr>
      <w:r>
        <w:t>Источники оперативного тока для систем релейной защиты и автоматики (РЗА).</w:t>
      </w:r>
    </w:p>
    <w:p w:rsidR="00C75371" w:rsidRDefault="00C1479E">
      <w:pPr>
        <w:pStyle w:val="21"/>
        <w:numPr>
          <w:ilvl w:val="0"/>
          <w:numId w:val="8"/>
        </w:numPr>
        <w:shd w:val="clear" w:color="auto" w:fill="auto"/>
        <w:tabs>
          <w:tab w:val="left" w:pos="558"/>
        </w:tabs>
        <w:spacing w:after="0" w:line="269" w:lineRule="exact"/>
        <w:ind w:left="580"/>
        <w:jc w:val="left"/>
      </w:pPr>
      <w:r>
        <w:t>Конструкция и принцип действия релеДЗТ-11.</w:t>
      </w:r>
    </w:p>
    <w:p w:rsidR="00C75371" w:rsidRDefault="00C1479E">
      <w:pPr>
        <w:pStyle w:val="21"/>
        <w:shd w:val="clear" w:color="auto" w:fill="auto"/>
        <w:spacing w:after="0" w:line="270" w:lineRule="exact"/>
        <w:ind w:right="480" w:firstLine="0"/>
        <w:jc w:val="center"/>
      </w:pPr>
      <w:r>
        <w:rPr>
          <w:rStyle w:val="11"/>
        </w:rPr>
        <w:t>ЭЛЕКТРОМАГНИТНАЯ СОВМЕСТИМОСТЬ В</w:t>
      </w:r>
    </w:p>
    <w:p w:rsidR="00C75371" w:rsidRDefault="00C1479E">
      <w:pPr>
        <w:pStyle w:val="21"/>
        <w:shd w:val="clear" w:color="auto" w:fill="auto"/>
        <w:spacing w:after="284" w:line="270" w:lineRule="exact"/>
        <w:ind w:right="480" w:firstLine="0"/>
        <w:jc w:val="center"/>
      </w:pPr>
      <w:r>
        <w:rPr>
          <w:rStyle w:val="11"/>
        </w:rPr>
        <w:t>ЭЛЕКТРОЭНЕРГЕТИКЕ.</w:t>
      </w:r>
    </w:p>
    <w:p w:rsidR="00C75371" w:rsidRDefault="00C1479E">
      <w:pPr>
        <w:pStyle w:val="21"/>
        <w:numPr>
          <w:ilvl w:val="0"/>
          <w:numId w:val="9"/>
        </w:numPr>
        <w:shd w:val="clear" w:color="auto" w:fill="auto"/>
        <w:tabs>
          <w:tab w:val="left" w:pos="538"/>
        </w:tabs>
        <w:spacing w:after="0" w:line="274" w:lineRule="exact"/>
        <w:ind w:left="540" w:hanging="520"/>
        <w:jc w:val="left"/>
      </w:pPr>
      <w:r>
        <w:t>Электромагнитная обстановка на объектах электроэнергетики.</w:t>
      </w:r>
    </w:p>
    <w:p w:rsidR="00C75371" w:rsidRDefault="00C1479E">
      <w:pPr>
        <w:pStyle w:val="21"/>
        <w:numPr>
          <w:ilvl w:val="0"/>
          <w:numId w:val="9"/>
        </w:numPr>
        <w:shd w:val="clear" w:color="auto" w:fill="auto"/>
        <w:tabs>
          <w:tab w:val="left" w:pos="538"/>
        </w:tabs>
        <w:spacing w:after="0" w:line="274" w:lineRule="exact"/>
        <w:ind w:left="540" w:hanging="520"/>
        <w:jc w:val="left"/>
      </w:pPr>
      <w:r>
        <w:t>Источники помех и каналы передачи помех.</w:t>
      </w:r>
    </w:p>
    <w:p w:rsidR="00C75371" w:rsidRDefault="00C1479E">
      <w:pPr>
        <w:pStyle w:val="21"/>
        <w:numPr>
          <w:ilvl w:val="0"/>
          <w:numId w:val="9"/>
        </w:numPr>
        <w:shd w:val="clear" w:color="auto" w:fill="auto"/>
        <w:tabs>
          <w:tab w:val="left" w:pos="548"/>
        </w:tabs>
        <w:spacing w:after="0" w:line="274" w:lineRule="exact"/>
        <w:ind w:left="540" w:right="300" w:hanging="520"/>
        <w:jc w:val="left"/>
      </w:pPr>
      <w:r>
        <w:t>Влияние полей, создаваемых устройствами электроэнергетики, на биологические объекты.</w:t>
      </w:r>
    </w:p>
    <w:p w:rsidR="00C75371" w:rsidRDefault="00C1479E">
      <w:pPr>
        <w:pStyle w:val="21"/>
        <w:numPr>
          <w:ilvl w:val="0"/>
          <w:numId w:val="9"/>
        </w:numPr>
        <w:shd w:val="clear" w:color="auto" w:fill="auto"/>
        <w:tabs>
          <w:tab w:val="left" w:pos="543"/>
        </w:tabs>
        <w:spacing w:after="243" w:line="274" w:lineRule="exact"/>
        <w:ind w:left="540" w:hanging="520"/>
        <w:jc w:val="left"/>
      </w:pPr>
      <w:r>
        <w:t>Закон РФ о электромагнитной совместимости.</w:t>
      </w:r>
    </w:p>
    <w:p w:rsidR="00C75371" w:rsidRDefault="00C1479E">
      <w:pPr>
        <w:pStyle w:val="21"/>
        <w:shd w:val="clear" w:color="auto" w:fill="auto"/>
        <w:spacing w:after="279" w:line="270" w:lineRule="exact"/>
        <w:ind w:right="300" w:firstLine="0"/>
        <w:jc w:val="right"/>
      </w:pPr>
      <w:r>
        <w:rPr>
          <w:rStyle w:val="11"/>
        </w:rPr>
        <w:t>ОПТИМИЗАЦИЯ В ЭЛЕКТРОЭНЕРГЕТИЧЕСКИХ СИСТЕМАХ.</w:t>
      </w:r>
    </w:p>
    <w:p w:rsidR="00C75371" w:rsidRDefault="00C1479E">
      <w:pPr>
        <w:pStyle w:val="21"/>
        <w:numPr>
          <w:ilvl w:val="0"/>
          <w:numId w:val="10"/>
        </w:numPr>
        <w:shd w:val="clear" w:color="auto" w:fill="auto"/>
        <w:tabs>
          <w:tab w:val="left" w:pos="529"/>
        </w:tabs>
        <w:spacing w:after="0" w:line="274" w:lineRule="exact"/>
        <w:ind w:left="540" w:hanging="520"/>
        <w:jc w:val="left"/>
      </w:pPr>
      <w:r>
        <w:t>Расчет задачи распределения активной нагрузки между ТЭС.</w:t>
      </w:r>
    </w:p>
    <w:p w:rsidR="00C75371" w:rsidRDefault="00C1479E">
      <w:pPr>
        <w:pStyle w:val="21"/>
        <w:numPr>
          <w:ilvl w:val="0"/>
          <w:numId w:val="10"/>
        </w:numPr>
        <w:shd w:val="clear" w:color="auto" w:fill="auto"/>
        <w:tabs>
          <w:tab w:val="left" w:pos="534"/>
        </w:tabs>
        <w:spacing w:after="0" w:line="274" w:lineRule="exact"/>
        <w:ind w:left="540" w:right="300" w:hanging="520"/>
        <w:jc w:val="left"/>
      </w:pPr>
      <w:r>
        <w:t>Характеристики устройств для регулирования режима в сети по уровням напряжения.</w:t>
      </w:r>
    </w:p>
    <w:p w:rsidR="00C75371" w:rsidRDefault="00C1479E">
      <w:pPr>
        <w:pStyle w:val="21"/>
        <w:numPr>
          <w:ilvl w:val="0"/>
          <w:numId w:val="10"/>
        </w:numPr>
        <w:shd w:val="clear" w:color="auto" w:fill="auto"/>
        <w:tabs>
          <w:tab w:val="left" w:pos="543"/>
        </w:tabs>
        <w:spacing w:after="0" w:line="274" w:lineRule="exact"/>
        <w:ind w:left="540" w:hanging="520"/>
        <w:jc w:val="left"/>
      </w:pPr>
      <w:r>
        <w:t>Оптимизация режима системы при наличии ГЭС.</w:t>
      </w:r>
    </w:p>
    <w:p w:rsidR="00C75371" w:rsidRDefault="00C1479E">
      <w:pPr>
        <w:pStyle w:val="21"/>
        <w:numPr>
          <w:ilvl w:val="0"/>
          <w:numId w:val="10"/>
        </w:numPr>
        <w:shd w:val="clear" w:color="auto" w:fill="auto"/>
        <w:tabs>
          <w:tab w:val="left" w:pos="548"/>
        </w:tabs>
        <w:spacing w:after="0" w:line="274" w:lineRule="exact"/>
        <w:ind w:left="540" w:hanging="520"/>
        <w:jc w:val="left"/>
      </w:pPr>
      <w:r>
        <w:t>Потери в сетях. Основные допущения.</w:t>
      </w:r>
    </w:p>
    <w:p w:rsidR="00C75371" w:rsidRDefault="00C1479E">
      <w:pPr>
        <w:pStyle w:val="21"/>
        <w:numPr>
          <w:ilvl w:val="0"/>
          <w:numId w:val="10"/>
        </w:numPr>
        <w:shd w:val="clear" w:color="auto" w:fill="auto"/>
        <w:tabs>
          <w:tab w:val="left" w:pos="529"/>
        </w:tabs>
        <w:spacing w:after="243" w:line="274" w:lineRule="exact"/>
        <w:ind w:left="540" w:right="300" w:hanging="520"/>
        <w:jc w:val="left"/>
      </w:pPr>
      <w:r>
        <w:t>Задачи оптимизации. Перспективные проектирования электроэнергетических систем.</w:t>
      </w:r>
    </w:p>
    <w:p w:rsidR="00C75371" w:rsidRDefault="00C1479E">
      <w:pPr>
        <w:pStyle w:val="21"/>
        <w:shd w:val="clear" w:color="auto" w:fill="auto"/>
        <w:spacing w:after="280" w:line="270" w:lineRule="exact"/>
        <w:ind w:right="480" w:firstLine="0"/>
        <w:jc w:val="center"/>
      </w:pPr>
      <w:r>
        <w:rPr>
          <w:rStyle w:val="11"/>
        </w:rPr>
        <w:t>ПРИМЕНЕНИЕ ЭВМ В ЭЛЕКТРОЭНЕРГЕТИКЕ.</w:t>
      </w:r>
    </w:p>
    <w:p w:rsidR="00C75371" w:rsidRDefault="00C1479E">
      <w:pPr>
        <w:pStyle w:val="21"/>
        <w:numPr>
          <w:ilvl w:val="0"/>
          <w:numId w:val="11"/>
        </w:numPr>
        <w:shd w:val="clear" w:color="auto" w:fill="auto"/>
        <w:tabs>
          <w:tab w:val="left" w:pos="514"/>
        </w:tabs>
        <w:spacing w:after="0" w:line="278" w:lineRule="exact"/>
        <w:ind w:left="540" w:hanging="520"/>
        <w:jc w:val="left"/>
      </w:pPr>
      <w:r>
        <w:t>Структуры алгоритмов расчета установившихся режим работы систем.</w:t>
      </w:r>
    </w:p>
    <w:p w:rsidR="00C75371" w:rsidRDefault="00C1479E">
      <w:pPr>
        <w:pStyle w:val="21"/>
        <w:numPr>
          <w:ilvl w:val="0"/>
          <w:numId w:val="11"/>
        </w:numPr>
        <w:shd w:val="clear" w:color="auto" w:fill="auto"/>
        <w:tabs>
          <w:tab w:val="left" w:pos="548"/>
        </w:tabs>
        <w:spacing w:after="0" w:line="278" w:lineRule="exact"/>
        <w:ind w:left="540" w:hanging="520"/>
        <w:jc w:val="left"/>
      </w:pPr>
      <w:r>
        <w:lastRenderedPageBreak/>
        <w:t>Формирование уравнений установившегося режима энергосистемы.</w:t>
      </w:r>
    </w:p>
    <w:p w:rsidR="00C75371" w:rsidRDefault="00C1479E">
      <w:pPr>
        <w:pStyle w:val="21"/>
        <w:numPr>
          <w:ilvl w:val="0"/>
          <w:numId w:val="11"/>
        </w:numPr>
        <w:shd w:val="clear" w:color="auto" w:fill="auto"/>
        <w:tabs>
          <w:tab w:val="left" w:pos="534"/>
        </w:tabs>
        <w:spacing w:after="0" w:line="278" w:lineRule="exact"/>
        <w:ind w:left="540" w:hanging="520"/>
        <w:jc w:val="left"/>
      </w:pPr>
      <w:r>
        <w:t>Алгоритмы оптимизации режимов системы.</w:t>
      </w:r>
    </w:p>
    <w:p w:rsidR="00C75371" w:rsidRDefault="00C1479E">
      <w:pPr>
        <w:pStyle w:val="21"/>
        <w:numPr>
          <w:ilvl w:val="0"/>
          <w:numId w:val="11"/>
        </w:numPr>
        <w:shd w:val="clear" w:color="auto" w:fill="auto"/>
        <w:tabs>
          <w:tab w:val="left" w:pos="558"/>
        </w:tabs>
        <w:spacing w:after="0" w:line="278" w:lineRule="exact"/>
        <w:ind w:left="540" w:right="300" w:hanging="520"/>
        <w:jc w:val="left"/>
      </w:pPr>
      <w:r>
        <w:t>Симплекс - метод и его модификации. Вычислительная процедура метода.</w:t>
      </w:r>
    </w:p>
    <w:p w:rsidR="00C75371" w:rsidRDefault="00C1479E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after="386" w:line="278" w:lineRule="exact"/>
        <w:ind w:left="540" w:hanging="520"/>
        <w:jc w:val="left"/>
      </w:pPr>
      <w:r>
        <w:t>Алгоритмы расчета статической устойчивости систем.</w:t>
      </w:r>
    </w:p>
    <w:p w:rsidR="00C75371" w:rsidRDefault="00C1479E">
      <w:pPr>
        <w:pStyle w:val="21"/>
        <w:shd w:val="clear" w:color="auto" w:fill="auto"/>
        <w:spacing w:after="279"/>
        <w:ind w:right="480" w:firstLine="0"/>
        <w:jc w:val="center"/>
      </w:pPr>
      <w:r>
        <w:rPr>
          <w:rStyle w:val="11"/>
        </w:rPr>
        <w:t>ТЕХНИЧЕСКИЕ СРЕДСТВА ДИСПЕТЧЕРСКОГО ИТЕХНОЛОГИЧЕСКОГО УПРАВЛЕНИЯ.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67"/>
        </w:tabs>
        <w:spacing w:after="0" w:line="274" w:lineRule="exact"/>
        <w:ind w:left="540" w:right="300" w:hanging="520"/>
        <w:jc w:val="left"/>
      </w:pPr>
      <w:r>
        <w:t>Особенности технологического процесса выработки и распределения электроэнергии в энергосистемах.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43"/>
        </w:tabs>
        <w:spacing w:after="0" w:line="274" w:lineRule="exact"/>
        <w:ind w:left="540" w:right="300" w:hanging="520"/>
        <w:jc w:val="left"/>
      </w:pPr>
      <w:r>
        <w:t>Функции и задачи оперативно-диспетчерского управления. Информационные основы управления.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29"/>
        </w:tabs>
        <w:spacing w:after="0" w:line="274" w:lineRule="exact"/>
        <w:ind w:left="540" w:right="300" w:hanging="520"/>
        <w:jc w:val="left"/>
      </w:pPr>
      <w:r>
        <w:t>Информационная база как основа современной технологии управления, информационные системы, задачи, функции.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34"/>
        </w:tabs>
        <w:spacing w:after="0" w:line="274" w:lineRule="exact"/>
        <w:ind w:left="540" w:hanging="520"/>
        <w:jc w:val="left"/>
      </w:pPr>
      <w:r>
        <w:t>Компьютерные сети, модель архитектуры вычислительной сети.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24"/>
        </w:tabs>
        <w:spacing w:after="0" w:line="274" w:lineRule="exact"/>
        <w:ind w:left="540" w:hanging="520"/>
        <w:jc w:val="left"/>
      </w:pPr>
      <w:r>
        <w:t>Назначение и виды протоколов передачи данных в сетях.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29"/>
        </w:tabs>
        <w:spacing w:after="0" w:line="274" w:lineRule="exact"/>
        <w:ind w:left="540" w:hanging="520"/>
        <w:jc w:val="left"/>
      </w:pPr>
      <w:r>
        <w:t>Коммуникационные средства вычислительных сетей.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34"/>
        </w:tabs>
        <w:spacing w:after="0" w:line="274" w:lineRule="exact"/>
        <w:ind w:left="540" w:hanging="520"/>
        <w:jc w:val="left"/>
      </w:pPr>
      <w:r>
        <w:t>Технические средства сбора оперативно-диспетчерской информации.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34"/>
        </w:tabs>
        <w:spacing w:after="0" w:line="274" w:lineRule="exact"/>
        <w:ind w:left="540" w:hanging="520"/>
        <w:jc w:val="left"/>
      </w:pPr>
      <w:r>
        <w:t>Состав и назначение технических средств диспетчеризации.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38"/>
        </w:tabs>
        <w:spacing w:after="0" w:line="307" w:lineRule="exact"/>
        <w:ind w:left="540" w:right="300" w:hanging="520"/>
        <w:jc w:val="left"/>
      </w:pPr>
      <w:r>
        <w:t>Системы передачи данных, каналы связи с частотным и временным разделением.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10"/>
        </w:tabs>
        <w:spacing w:after="0" w:line="269" w:lineRule="exact"/>
        <w:ind w:left="540" w:right="300" w:hanging="520"/>
        <w:jc w:val="left"/>
      </w:pPr>
      <w:r>
        <w:t>Виды и параметры информационных сигналов, характеристика каналов передачи данных.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14"/>
        </w:tabs>
        <w:spacing w:after="0" w:line="269" w:lineRule="exact"/>
        <w:ind w:left="540" w:right="300" w:hanging="520"/>
        <w:jc w:val="left"/>
      </w:pPr>
      <w:r>
        <w:t>Системы телемеханики. Определение, подразделение по характеру выполняемых функций, типу передачи данных.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10"/>
        </w:tabs>
        <w:spacing w:after="0" w:line="269" w:lineRule="exact"/>
        <w:ind w:left="540" w:hanging="520"/>
        <w:jc w:val="left"/>
      </w:pPr>
      <w:r>
        <w:t>Виды систем телемеханики, системы ТМ по линиям электропередач.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14"/>
        </w:tabs>
        <w:spacing w:after="0" w:line="269" w:lineRule="exact"/>
        <w:ind w:left="540" w:hanging="520"/>
        <w:jc w:val="left"/>
      </w:pPr>
      <w:r>
        <w:t xml:space="preserve">Системы ТМ TM-800, </w:t>
      </w:r>
      <w:r>
        <w:rPr>
          <w:lang w:val="en-US"/>
        </w:rPr>
        <w:t>MKT</w:t>
      </w:r>
      <w:r w:rsidRPr="001643A3">
        <w:t xml:space="preserve">, </w:t>
      </w:r>
      <w:r>
        <w:rPr>
          <w:lang w:val="en-US"/>
        </w:rPr>
        <w:t>SMART</w:t>
      </w:r>
      <w:r>
        <w:t>-КП.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10"/>
        </w:tabs>
        <w:spacing w:after="0" w:line="269" w:lineRule="exact"/>
        <w:ind w:left="540" w:hanging="520"/>
        <w:jc w:val="left"/>
      </w:pPr>
      <w:r>
        <w:t>Автоматизированные системы управления в электроэнергетике.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30"/>
        </w:tabs>
        <w:spacing w:after="0" w:line="288" w:lineRule="exact"/>
        <w:ind w:left="460" w:right="320" w:hanging="420"/>
        <w:jc w:val="left"/>
      </w:pPr>
      <w:r>
        <w:t>Типы и виды АСУ, задачи, решаемые АСУ на предприятиях электроэнергетики.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44"/>
        </w:tabs>
        <w:spacing w:after="0" w:line="270" w:lineRule="exact"/>
        <w:ind w:left="460" w:hanging="420"/>
        <w:jc w:val="left"/>
      </w:pPr>
      <w:r>
        <w:rPr>
          <w:lang w:val="en-US"/>
        </w:rPr>
        <w:t>SCADA</w:t>
      </w:r>
      <w:r>
        <w:t>-системы, характеристика, назначение.</w:t>
      </w:r>
    </w:p>
    <w:p w:rsidR="00C75371" w:rsidRDefault="00C1479E">
      <w:pPr>
        <w:pStyle w:val="21"/>
        <w:numPr>
          <w:ilvl w:val="0"/>
          <w:numId w:val="12"/>
        </w:numPr>
        <w:shd w:val="clear" w:color="auto" w:fill="auto"/>
        <w:tabs>
          <w:tab w:val="left" w:pos="534"/>
        </w:tabs>
        <w:spacing w:after="236" w:line="270" w:lineRule="exact"/>
        <w:ind w:left="460" w:hanging="420"/>
        <w:jc w:val="left"/>
      </w:pPr>
      <w:r>
        <w:t>ОИК-основа АСДУ, функции и требования предъявляемые к ОИК.</w:t>
      </w:r>
    </w:p>
    <w:p w:rsidR="00C75371" w:rsidRDefault="00C1479E">
      <w:pPr>
        <w:pStyle w:val="10"/>
        <w:keepNext/>
        <w:keepLines/>
        <w:shd w:val="clear" w:color="auto" w:fill="auto"/>
        <w:spacing w:after="0" w:line="322" w:lineRule="exact"/>
        <w:ind w:left="460"/>
      </w:pPr>
      <w:bookmarkStart w:id="12" w:name="bookmark11"/>
      <w:r>
        <w:t>РЕКОМЕНДУЕМАЯ ЛИТЕРАТУРА</w:t>
      </w:r>
      <w:bookmarkEnd w:id="12"/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34"/>
        </w:tabs>
        <w:spacing w:after="0"/>
        <w:ind w:left="460" w:right="320" w:hanging="420"/>
        <w:jc w:val="left"/>
      </w:pPr>
      <w:r>
        <w:t>Герасименко А.А., Федин В.Т. Передача и распределение электрической энергии: Учебное пособие - Ростов-н/Д.:Феникс; Красноярск: Изд -ие проекты, 2006.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62"/>
        </w:tabs>
        <w:spacing w:after="0"/>
        <w:ind w:left="460" w:right="320" w:hanging="420"/>
        <w:jc w:val="left"/>
      </w:pPr>
      <w:r>
        <w:t>Шеховцов В. П. Расчет и проектирование схем электроснабжения - М.: ФОРУМ: ИНФРА-М, 2004.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58"/>
        </w:tabs>
        <w:spacing w:after="0"/>
        <w:ind w:left="460" w:right="320" w:hanging="420"/>
        <w:jc w:val="left"/>
      </w:pPr>
      <w:r>
        <w:t>Шабад В.К. Переходные электромеханические процессы в электроэнергетических системах - М.: 2003.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72"/>
        </w:tabs>
        <w:spacing w:after="0"/>
        <w:ind w:left="460" w:right="320" w:hanging="420"/>
        <w:jc w:val="left"/>
      </w:pPr>
      <w:r>
        <w:t>Строева В.А. Переходные процессы электрических систем в примерах и иллюстрациях - М.: изд. «Знак», 1996.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53"/>
        </w:tabs>
        <w:spacing w:after="0"/>
        <w:ind w:left="460" w:right="320" w:hanging="420"/>
        <w:jc w:val="left"/>
      </w:pPr>
      <w:r>
        <w:t>Алексеев О.П. и др. Автоматика электроэнергетических систем - М. Энергоиздат 1981.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58"/>
        </w:tabs>
        <w:spacing w:after="0"/>
        <w:ind w:left="460" w:right="320" w:hanging="420"/>
        <w:jc w:val="left"/>
      </w:pPr>
      <w:r>
        <w:t>Лыкин А.В. Электрические системы и сети. Учебное пособие - М.: Университетская книга; Логос, 2006.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58"/>
        </w:tabs>
        <w:spacing w:after="0"/>
        <w:ind w:left="460" w:right="320" w:hanging="420"/>
        <w:jc w:val="left"/>
      </w:pPr>
      <w:r>
        <w:t>Правила устройства электроустановок. Седьмое издание. - М.: ЗАО “Энергосервис”, 2003.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53"/>
        </w:tabs>
        <w:spacing w:after="0"/>
        <w:ind w:left="460" w:right="320" w:hanging="420"/>
        <w:jc w:val="left"/>
      </w:pPr>
      <w:r>
        <w:lastRenderedPageBreak/>
        <w:t>Рокотян С.С., Реут М.А. Справочник по проектированию ЛЭП - «Энергия» Москва 1985.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58"/>
        </w:tabs>
        <w:spacing w:after="0"/>
        <w:ind w:left="460" w:right="320" w:hanging="420"/>
        <w:jc w:val="left"/>
      </w:pPr>
      <w:r>
        <w:t>Крупович В.И. Проектирование промышленных электрических сетей - энергоатом издат. 1995 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34"/>
        </w:tabs>
        <w:spacing w:after="0"/>
        <w:ind w:left="460" w:right="320" w:hanging="420"/>
        <w:jc w:val="left"/>
      </w:pPr>
      <w:r>
        <w:t>Бурмана А.Ф., Строева А.Ф. Основы современной энергетики. Часть II. Современная электроэнергетика - 2003.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38"/>
        </w:tabs>
        <w:spacing w:after="0"/>
        <w:ind w:left="460" w:right="320" w:hanging="420"/>
        <w:jc w:val="left"/>
      </w:pPr>
      <w:r>
        <w:t>Дьяков А.Ф. Электромагнитная совместимость в электроэнергетике и электротехнике. - Москва, «Энергоатомиздат» 2003.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34"/>
        </w:tabs>
        <w:spacing w:after="0"/>
        <w:ind w:left="460" w:hanging="420"/>
        <w:jc w:val="left"/>
      </w:pPr>
      <w:r>
        <w:t>Михайлов А.С. Измерения параметров электромагнитной совместимости.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34"/>
        </w:tabs>
        <w:spacing w:after="0"/>
        <w:ind w:left="460" w:right="320" w:hanging="420"/>
        <w:jc w:val="left"/>
      </w:pPr>
      <w:r>
        <w:t>Холмский В.Г. Расчет и оптимизация режимов электрических сетей - М.: Высшая школа, 1975.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43"/>
        </w:tabs>
        <w:spacing w:after="0"/>
        <w:ind w:left="460" w:right="320" w:hanging="420"/>
        <w:jc w:val="left"/>
      </w:pPr>
      <w:r>
        <w:t>Оптимизация режимов электрических систем - Сб. ст.-Тащкент: ФАН, 1985.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43"/>
        </w:tabs>
        <w:spacing w:after="0"/>
        <w:ind w:left="460" w:hanging="420"/>
        <w:jc w:val="left"/>
      </w:pPr>
      <w:r>
        <w:t>Симонович С.В. и др. Информатика - СПб.: Питер, 2002.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34"/>
        </w:tabs>
        <w:spacing w:after="0"/>
        <w:ind w:left="460" w:right="320" w:hanging="420"/>
        <w:jc w:val="left"/>
      </w:pPr>
      <w:r>
        <w:t xml:space="preserve">Николь Н., Альбрехт Р. Электронные таблицы </w:t>
      </w:r>
      <w:r>
        <w:rPr>
          <w:lang w:val="en-US"/>
        </w:rPr>
        <w:t>EXCEL</w:t>
      </w:r>
      <w:r>
        <w:t>5.0 для начинающих. - М. Эком, 1996.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515"/>
        </w:tabs>
        <w:spacing w:after="0"/>
        <w:ind w:left="460" w:hanging="420"/>
        <w:jc w:val="left"/>
      </w:pPr>
      <w:r>
        <w:t xml:space="preserve">Соколова Т. </w:t>
      </w:r>
      <w:r>
        <w:rPr>
          <w:lang w:val="en-US"/>
        </w:rPr>
        <w:t>AutoCAD</w:t>
      </w:r>
      <w:r>
        <w:t>для студента. 2005.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38"/>
        </w:tabs>
        <w:spacing w:after="0"/>
        <w:ind w:left="460" w:hanging="420"/>
        <w:jc w:val="left"/>
      </w:pPr>
      <w:r>
        <w:t xml:space="preserve">Зуев С.А., Полещук Н.Н.Программа </w:t>
      </w:r>
      <w:r>
        <w:rPr>
          <w:lang w:val="en-US"/>
        </w:rPr>
        <w:t>AutodeskAutoCAD</w:t>
      </w:r>
      <w:r w:rsidRPr="001643A3">
        <w:t xml:space="preserve">. </w:t>
      </w:r>
      <w:r>
        <w:t>2004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34"/>
        </w:tabs>
        <w:spacing w:after="0"/>
        <w:ind w:left="460" w:hanging="420"/>
        <w:jc w:val="left"/>
      </w:pPr>
      <w:r>
        <w:t xml:space="preserve">Машков С.В. САПР на базе </w:t>
      </w:r>
      <w:r>
        <w:rPr>
          <w:lang w:val="en-US"/>
        </w:rPr>
        <w:t>AutoCAD</w:t>
      </w:r>
      <w:r>
        <w:t>-как это делается. 2004.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62"/>
        </w:tabs>
        <w:spacing w:after="0"/>
        <w:ind w:left="460" w:right="320" w:hanging="420"/>
        <w:jc w:val="left"/>
      </w:pPr>
      <w:r>
        <w:t>Руденко Ю.М., Семенова В.А. Автоматизация диспетчерского управления в электроэнергетике. - М.: МЭИ, 2000.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67"/>
        </w:tabs>
        <w:spacing w:after="0"/>
        <w:ind w:left="460" w:hanging="420"/>
        <w:jc w:val="left"/>
      </w:pPr>
      <w:r>
        <w:t>Тутевич В.Н. Телемеханика - М.: ВШ, 1985.</w:t>
      </w:r>
    </w:p>
    <w:p w:rsidR="00C75371" w:rsidRDefault="00C1479E">
      <w:pPr>
        <w:pStyle w:val="21"/>
        <w:numPr>
          <w:ilvl w:val="0"/>
          <w:numId w:val="13"/>
        </w:numPr>
        <w:shd w:val="clear" w:color="auto" w:fill="auto"/>
        <w:tabs>
          <w:tab w:val="left" w:pos="462"/>
        </w:tabs>
        <w:spacing w:after="0"/>
        <w:ind w:left="460" w:right="320" w:hanging="420"/>
        <w:jc w:val="left"/>
      </w:pPr>
      <w:r>
        <w:t>Алексеев О.П., Козис В.Л. Автоматизация электроэнергетических систем - М.: Энергоатомиздат. 1994.</w:t>
      </w:r>
    </w:p>
    <w:sectPr w:rsidR="00C75371" w:rsidSect="00C75371">
      <w:headerReference w:type="default" r:id="rId8"/>
      <w:pgSz w:w="11909" w:h="16838"/>
      <w:pgMar w:top="1281" w:right="1147" w:bottom="1013" w:left="117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335" w:rsidRDefault="005D7335" w:rsidP="00C75371">
      <w:r>
        <w:separator/>
      </w:r>
    </w:p>
  </w:endnote>
  <w:endnote w:type="continuationSeparator" w:id="1">
    <w:p w:rsidR="005D7335" w:rsidRDefault="005D7335" w:rsidP="00C75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335" w:rsidRDefault="005D7335"/>
  </w:footnote>
  <w:footnote w:type="continuationSeparator" w:id="1">
    <w:p w:rsidR="005D7335" w:rsidRDefault="005D733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371" w:rsidRDefault="00A105DB">
    <w:pPr>
      <w:rPr>
        <w:sz w:val="2"/>
        <w:szCs w:val="2"/>
      </w:rPr>
    </w:pPr>
    <w:r w:rsidRPr="00A105D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126.7pt;margin-top:49.7pt;width:330.1pt;height:15.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" filled="f" stroked="f">
          <v:textbox style="mso-fit-shape-to-text:t" inset="0,0,0,0">
            <w:txbxContent>
              <w:p w:rsidR="00C75371" w:rsidRDefault="00C1479E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  <w:b/>
                    <w:bCs/>
                  </w:rPr>
                  <w:t>ВОПРОСЫ К ВСТУПИТЕЛЬНЫМ ИСПЫТАНИЯМ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371" w:rsidRDefault="00C753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A83"/>
    <w:multiLevelType w:val="multilevel"/>
    <w:tmpl w:val="F8405B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EE1C29"/>
    <w:multiLevelType w:val="multilevel"/>
    <w:tmpl w:val="21F07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4442BC"/>
    <w:multiLevelType w:val="multilevel"/>
    <w:tmpl w:val="D93ED3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6D4B8C"/>
    <w:multiLevelType w:val="multilevel"/>
    <w:tmpl w:val="F6E8CE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0902DE"/>
    <w:multiLevelType w:val="multilevel"/>
    <w:tmpl w:val="61D6E9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0D592F"/>
    <w:multiLevelType w:val="multilevel"/>
    <w:tmpl w:val="6B6216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3C1B7B"/>
    <w:multiLevelType w:val="multilevel"/>
    <w:tmpl w:val="0C7678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1224C0D"/>
    <w:multiLevelType w:val="multilevel"/>
    <w:tmpl w:val="832819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C0412B"/>
    <w:multiLevelType w:val="multilevel"/>
    <w:tmpl w:val="AB24F0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9E6944"/>
    <w:multiLevelType w:val="multilevel"/>
    <w:tmpl w:val="DA6CF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DD7319A"/>
    <w:multiLevelType w:val="multilevel"/>
    <w:tmpl w:val="1BE451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7C5204"/>
    <w:multiLevelType w:val="multilevel"/>
    <w:tmpl w:val="6F9E99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5C2409"/>
    <w:multiLevelType w:val="multilevel"/>
    <w:tmpl w:val="3716BC54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2"/>
  </w:num>
  <w:num w:numId="5">
    <w:abstractNumId w:val="10"/>
  </w:num>
  <w:num w:numId="6">
    <w:abstractNumId w:val="12"/>
  </w:num>
  <w:num w:numId="7">
    <w:abstractNumId w:val="3"/>
  </w:num>
  <w:num w:numId="8">
    <w:abstractNumId w:val="11"/>
  </w:num>
  <w:num w:numId="9">
    <w:abstractNumId w:val="0"/>
  </w:num>
  <w:num w:numId="10">
    <w:abstractNumId w:val="6"/>
  </w:num>
  <w:num w:numId="11">
    <w:abstractNumId w:val="1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C75371"/>
    <w:rsid w:val="000162A5"/>
    <w:rsid w:val="00041091"/>
    <w:rsid w:val="000505DB"/>
    <w:rsid w:val="000862EB"/>
    <w:rsid w:val="000C3157"/>
    <w:rsid w:val="00100CF2"/>
    <w:rsid w:val="001643A3"/>
    <w:rsid w:val="00173387"/>
    <w:rsid w:val="001D43C3"/>
    <w:rsid w:val="001E5455"/>
    <w:rsid w:val="00210D8B"/>
    <w:rsid w:val="003F0112"/>
    <w:rsid w:val="004C1770"/>
    <w:rsid w:val="004D332E"/>
    <w:rsid w:val="0056487E"/>
    <w:rsid w:val="005C22AB"/>
    <w:rsid w:val="005D7335"/>
    <w:rsid w:val="00857735"/>
    <w:rsid w:val="00A105DB"/>
    <w:rsid w:val="00AA29C8"/>
    <w:rsid w:val="00B56291"/>
    <w:rsid w:val="00B72AAF"/>
    <w:rsid w:val="00B90922"/>
    <w:rsid w:val="00C1479E"/>
    <w:rsid w:val="00C54C15"/>
    <w:rsid w:val="00C75371"/>
    <w:rsid w:val="00C83C90"/>
    <w:rsid w:val="00E3021C"/>
    <w:rsid w:val="00EE2E0B"/>
    <w:rsid w:val="00EF7258"/>
    <w:rsid w:val="00F30953"/>
    <w:rsid w:val="00F81D31"/>
    <w:rsid w:val="00FA1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753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75371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C75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3">
    <w:name w:val="Основной текст (3)_"/>
    <w:basedOn w:val="a0"/>
    <w:link w:val="30"/>
    <w:rsid w:val="00C75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"/>
    <w:basedOn w:val="3"/>
    <w:rsid w:val="00C75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1">
    <w:name w:val="Заголовок №1_"/>
    <w:basedOn w:val="a0"/>
    <w:link w:val="10"/>
    <w:rsid w:val="00C75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21"/>
    <w:rsid w:val="00C753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4"/>
    <w:rsid w:val="00C753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5">
    <w:name w:val="Колонтитул_"/>
    <w:basedOn w:val="a0"/>
    <w:link w:val="a6"/>
    <w:rsid w:val="00C75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7">
    <w:name w:val="Колонтитул"/>
    <w:basedOn w:val="a5"/>
    <w:rsid w:val="00C75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rsid w:val="00C75371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rsid w:val="00C75371"/>
    <w:pPr>
      <w:shd w:val="clear" w:color="auto" w:fill="FFFFFF"/>
      <w:spacing w:before="120" w:line="365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rsid w:val="00C75371"/>
    <w:pPr>
      <w:shd w:val="clear" w:color="auto" w:fill="FFFFFF"/>
      <w:spacing w:after="120" w:line="365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1">
    <w:name w:val="Основной текст2"/>
    <w:basedOn w:val="a"/>
    <w:link w:val="a4"/>
    <w:rsid w:val="00C75371"/>
    <w:pPr>
      <w:shd w:val="clear" w:color="auto" w:fill="FFFFFF"/>
      <w:spacing w:after="300" w:line="322" w:lineRule="exact"/>
      <w:ind w:hanging="56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C7537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753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75371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C75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3">
    <w:name w:val="Основной текст (3)_"/>
    <w:basedOn w:val="a0"/>
    <w:link w:val="30"/>
    <w:rsid w:val="00C75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"/>
    <w:basedOn w:val="3"/>
    <w:rsid w:val="00C75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1">
    <w:name w:val="Заголовок №1_"/>
    <w:basedOn w:val="a0"/>
    <w:link w:val="10"/>
    <w:rsid w:val="00C75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21"/>
    <w:rsid w:val="00C753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4"/>
    <w:rsid w:val="00C753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5">
    <w:name w:val="Колонтитул_"/>
    <w:basedOn w:val="a0"/>
    <w:link w:val="a6"/>
    <w:rsid w:val="00C75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7">
    <w:name w:val="Колонтитул"/>
    <w:basedOn w:val="a5"/>
    <w:rsid w:val="00C75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rsid w:val="00C75371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rsid w:val="00C75371"/>
    <w:pPr>
      <w:shd w:val="clear" w:color="auto" w:fill="FFFFFF"/>
      <w:spacing w:before="120" w:line="365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rsid w:val="00C75371"/>
    <w:pPr>
      <w:shd w:val="clear" w:color="auto" w:fill="FFFFFF"/>
      <w:spacing w:after="120" w:line="365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1">
    <w:name w:val="Основной текст2"/>
    <w:basedOn w:val="a"/>
    <w:link w:val="a4"/>
    <w:rsid w:val="00C75371"/>
    <w:pPr>
      <w:shd w:val="clear" w:color="auto" w:fill="FFFFFF"/>
      <w:spacing w:after="300" w:line="322" w:lineRule="exact"/>
      <w:ind w:hanging="56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C7537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3745</Words>
  <Characters>21348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EES</dc:creator>
  <cp:lastModifiedBy>Пользователь</cp:lastModifiedBy>
  <cp:revision>10</cp:revision>
  <dcterms:created xsi:type="dcterms:W3CDTF">2022-05-31T06:17:00Z</dcterms:created>
  <dcterms:modified xsi:type="dcterms:W3CDTF">2026-07-04T07:55:00Z</dcterms:modified>
</cp:coreProperties>
</file>